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2CFB8926"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3D7E62">
        <w:rPr>
          <w:rFonts w:cs="Arial"/>
          <w:b/>
          <w:sz w:val="24"/>
          <w:szCs w:val="24"/>
        </w:rPr>
        <w:t>#100</w:t>
      </w:r>
      <w:r w:rsidR="0070512B">
        <w:rPr>
          <w:rFonts w:cs="Arial"/>
          <w:b/>
          <w:sz w:val="24"/>
          <w:szCs w:val="24"/>
        </w:rPr>
        <w:t>-</w:t>
      </w:r>
      <w:r w:rsidR="0070512B" w:rsidRPr="00CD5A36">
        <w:rPr>
          <w:rFonts w:cs="Arial"/>
          <w:b/>
          <w:sz w:val="24"/>
          <w:szCs w:val="24"/>
        </w:rPr>
        <w:t>e</w:t>
      </w:r>
      <w:r w:rsidRPr="00121C7F">
        <w:rPr>
          <w:rFonts w:hint="eastAsia"/>
          <w:b/>
          <w:sz w:val="24"/>
          <w:szCs w:val="24"/>
          <w:lang w:eastAsia="ko-KR"/>
        </w:rPr>
        <w:tab/>
      </w:r>
      <w:r w:rsidR="0057230D" w:rsidRPr="0057230D">
        <w:rPr>
          <w:b/>
          <w:sz w:val="24"/>
          <w:szCs w:val="24"/>
          <w:lang w:eastAsia="ko-KR"/>
        </w:rPr>
        <w:t>R4-2114039</w:t>
      </w:r>
      <w:bookmarkStart w:id="2" w:name="_GoBack"/>
      <w:bookmarkEnd w:id="2"/>
    </w:p>
    <w:bookmarkEnd w:id="0"/>
    <w:bookmarkEnd w:id="1"/>
    <w:p w14:paraId="42A6B22F" w14:textId="1E625E80"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3D7E62" w:rsidRPr="00B23518">
        <w:rPr>
          <w:rFonts w:ascii="Arial" w:eastAsia="SimSun" w:hAnsi="Arial" w:cs="Arial"/>
          <w:b/>
          <w:sz w:val="24"/>
          <w:szCs w:val="24"/>
          <w:lang w:eastAsia="zh-CN"/>
        </w:rPr>
        <w:t>August 16-27</w:t>
      </w:r>
      <w:r>
        <w:rPr>
          <w:rFonts w:ascii="Arial" w:hAnsi="Arial"/>
          <w:b/>
          <w:bCs/>
          <w:noProof/>
          <w:sz w:val="24"/>
          <w:szCs w:val="24"/>
        </w:rPr>
        <w:t>, 2021</w:t>
      </w:r>
    </w:p>
    <w:p w14:paraId="0A1BF430" w14:textId="7185EBE4"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3D7E62">
        <w:rPr>
          <w:rFonts w:ascii="Arial" w:hAnsi="Arial"/>
          <w:sz w:val="24"/>
        </w:rPr>
        <w:t>9.12</w:t>
      </w:r>
      <w:r w:rsidR="00CB064F">
        <w:rPr>
          <w:rFonts w:ascii="Arial" w:hAnsi="Arial"/>
          <w:sz w:val="24"/>
        </w:rPr>
        <w:t>.2.</w:t>
      </w:r>
      <w:r w:rsidR="003D7E62">
        <w:rPr>
          <w:rFonts w:ascii="Arial" w:hAnsi="Arial"/>
          <w:sz w:val="24"/>
        </w:rPr>
        <w:t>1.1</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6E55345A" w14:textId="0B99F1A4" w:rsidR="004F0A49" w:rsidRDefault="007E2B80" w:rsidP="004F0A49">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w:t>
      </w:r>
      <w:r w:rsidR="00C62A0A">
        <w:rPr>
          <w:rFonts w:ascii="Arial" w:hAnsi="Arial"/>
          <w:sz w:val="24"/>
        </w:rPr>
        <w:t xml:space="preserve">the </w:t>
      </w:r>
      <w:r w:rsidR="00093F7D">
        <w:rPr>
          <w:rFonts w:ascii="Arial" w:hAnsi="Arial"/>
          <w:sz w:val="24"/>
        </w:rPr>
        <w:t xml:space="preserve">MMSE-IRC </w:t>
      </w:r>
      <w:r w:rsidR="00C62A0A">
        <w:rPr>
          <w:rFonts w:ascii="Arial" w:hAnsi="Arial"/>
          <w:sz w:val="24"/>
        </w:rPr>
        <w:t xml:space="preserve">receiver </w:t>
      </w:r>
      <w:r w:rsidR="00AC150D">
        <w:rPr>
          <w:rFonts w:ascii="Arial" w:hAnsi="Arial"/>
          <w:sz w:val="24"/>
        </w:rPr>
        <w:t xml:space="preserve">requirements </w:t>
      </w:r>
      <w:r w:rsidR="00093F7D">
        <w:rPr>
          <w:rFonts w:ascii="Arial" w:hAnsi="Arial"/>
          <w:sz w:val="24"/>
        </w:rPr>
        <w:t xml:space="preserve">for </w:t>
      </w:r>
      <w:r w:rsidR="003D7E62">
        <w:rPr>
          <w:rFonts w:ascii="Arial" w:hAnsi="Arial"/>
          <w:sz w:val="24"/>
        </w:rPr>
        <w:t>inter</w:t>
      </w:r>
      <w:r w:rsidR="004F0A49" w:rsidRPr="004F0A49">
        <w:rPr>
          <w:rFonts w:ascii="Arial" w:hAnsi="Arial"/>
          <w:sz w:val="24"/>
        </w:rPr>
        <w:t xml:space="preserve">-cell inter-user interference </w:t>
      </w:r>
    </w:p>
    <w:p w14:paraId="7A233FAD" w14:textId="55C6439A" w:rsidR="007E2B80" w:rsidRPr="00EE006E" w:rsidRDefault="007E2B80" w:rsidP="004F0A49">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1158BAC4" w14:textId="59B26686" w:rsidR="00DF114E" w:rsidRPr="00DF114E" w:rsidRDefault="007E2B80" w:rsidP="00DF114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9D420A" w14:textId="3C31D6D0" w:rsidR="00DC2661" w:rsidRPr="00720B36" w:rsidRDefault="00921E0C" w:rsidP="007E2B80">
      <w:pPr>
        <w:spacing w:after="0"/>
        <w:jc w:val="both"/>
        <w:rPr>
          <w:sz w:val="22"/>
          <w:szCs w:val="22"/>
          <w:lang w:eastAsia="zh-CN"/>
        </w:rPr>
      </w:pPr>
      <w:r>
        <w:rPr>
          <w:sz w:val="22"/>
          <w:szCs w:val="22"/>
          <w:lang w:eastAsia="zh-CN"/>
        </w:rPr>
        <w:t xml:space="preserve">In RAN4#98-bis-e and RAN4#99-e, simulation assumptions </w:t>
      </w:r>
      <w:r w:rsidR="002F1ED7">
        <w:rPr>
          <w:sz w:val="22"/>
          <w:szCs w:val="22"/>
          <w:lang w:eastAsia="zh-CN"/>
        </w:rPr>
        <w:t>for</w:t>
      </w:r>
      <w:r>
        <w:rPr>
          <w:sz w:val="22"/>
          <w:szCs w:val="22"/>
          <w:lang w:eastAsia="zh-CN"/>
        </w:rPr>
        <w:t xml:space="preserve"> </w:t>
      </w:r>
      <w:r w:rsidR="002F1ED7">
        <w:rPr>
          <w:sz w:val="22"/>
          <w:szCs w:val="22"/>
          <w:lang w:eastAsia="zh-CN"/>
        </w:rPr>
        <w:t xml:space="preserve">inter-cell </w:t>
      </w:r>
      <w:r>
        <w:rPr>
          <w:sz w:val="22"/>
          <w:szCs w:val="22"/>
          <w:lang w:eastAsia="zh-CN"/>
        </w:rPr>
        <w:t xml:space="preserve">MMSE-IRC receiver </w:t>
      </w:r>
      <w:r w:rsidR="002F1ED7">
        <w:rPr>
          <w:sz w:val="22"/>
          <w:szCs w:val="22"/>
          <w:lang w:eastAsia="zh-CN"/>
        </w:rPr>
        <w:t>ar</w:t>
      </w:r>
      <w:r>
        <w:rPr>
          <w:sz w:val="22"/>
          <w:szCs w:val="22"/>
          <w:lang w:eastAsia="zh-CN"/>
        </w:rPr>
        <w:t>e agreed</w:t>
      </w:r>
      <w:r w:rsidR="00D327BA">
        <w:rPr>
          <w:sz w:val="22"/>
          <w:szCs w:val="22"/>
          <w:lang w:eastAsia="zh-CN"/>
        </w:rPr>
        <w:t xml:space="preserve"> [1][2]</w:t>
      </w:r>
      <w:r>
        <w:rPr>
          <w:sz w:val="22"/>
          <w:szCs w:val="22"/>
          <w:lang w:eastAsia="zh-CN"/>
        </w:rPr>
        <w:t xml:space="preserve">. </w:t>
      </w:r>
      <w:r w:rsidR="00D327BA">
        <w:rPr>
          <w:sz w:val="22"/>
          <w:szCs w:val="22"/>
          <w:lang w:eastAsia="zh-CN"/>
        </w:rPr>
        <w:t>In this contribution, w</w:t>
      </w:r>
      <w:r>
        <w:rPr>
          <w:sz w:val="22"/>
          <w:szCs w:val="22"/>
          <w:lang w:eastAsia="zh-CN"/>
        </w:rPr>
        <w:t xml:space="preserve">e provide some simulation results and our views on some remaining open issues. </w:t>
      </w:r>
    </w:p>
    <w:p w14:paraId="1DF41897" w14:textId="7E92B38A" w:rsidR="008C2221" w:rsidRPr="00637CE9" w:rsidRDefault="00CF300C" w:rsidP="001841D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56DA394F" w14:textId="0003049A" w:rsidR="00D327BA" w:rsidRDefault="008664DC" w:rsidP="00FC1434">
      <w:pPr>
        <w:jc w:val="both"/>
        <w:rPr>
          <w:sz w:val="22"/>
          <w:szCs w:val="22"/>
          <w:lang w:eastAsia="zh-CN"/>
        </w:rPr>
      </w:pPr>
      <w:r w:rsidRPr="008664DC">
        <w:rPr>
          <w:sz w:val="22"/>
          <w:szCs w:val="22"/>
          <w:lang w:eastAsia="zh-CN"/>
        </w:rPr>
        <w:t xml:space="preserve">The simulation </w:t>
      </w:r>
      <w:r>
        <w:rPr>
          <w:sz w:val="22"/>
          <w:szCs w:val="22"/>
          <w:lang w:eastAsia="zh-CN"/>
        </w:rPr>
        <w:t xml:space="preserve">results </w:t>
      </w:r>
      <w:r w:rsidR="001A6E60">
        <w:rPr>
          <w:sz w:val="22"/>
          <w:szCs w:val="22"/>
          <w:lang w:eastAsia="zh-CN"/>
        </w:rPr>
        <w:t xml:space="preserve">are based on the table 1 in </w:t>
      </w:r>
      <w:r w:rsidR="007D49C7">
        <w:rPr>
          <w:sz w:val="22"/>
          <w:szCs w:val="22"/>
          <w:lang w:eastAsia="zh-CN"/>
        </w:rPr>
        <w:t>Appendix</w:t>
      </w:r>
      <w:r w:rsidR="001A6E60">
        <w:rPr>
          <w:sz w:val="22"/>
          <w:szCs w:val="22"/>
          <w:lang w:eastAsia="zh-CN"/>
        </w:rPr>
        <w:t xml:space="preserve">. We </w:t>
      </w:r>
      <w:r w:rsidR="007F6D83">
        <w:rPr>
          <w:sz w:val="22"/>
          <w:szCs w:val="22"/>
          <w:lang w:eastAsia="zh-CN"/>
        </w:rPr>
        <w:t>provides results for different DIP values</w:t>
      </w:r>
      <w:r w:rsidR="009777F7">
        <w:rPr>
          <w:sz w:val="22"/>
          <w:szCs w:val="22"/>
          <w:lang w:eastAsia="zh-CN"/>
        </w:rPr>
        <w:t xml:space="preserve"> and different number of interference cells</w:t>
      </w:r>
      <w:r w:rsidR="007F6D83">
        <w:rPr>
          <w:sz w:val="22"/>
          <w:szCs w:val="22"/>
          <w:lang w:eastAsia="zh-CN"/>
        </w:rPr>
        <w:t>.</w:t>
      </w:r>
    </w:p>
    <w:tbl>
      <w:tblPr>
        <w:tblStyle w:val="a8"/>
        <w:tblW w:w="0" w:type="auto"/>
        <w:tblLook w:val="04A0" w:firstRow="1" w:lastRow="0" w:firstColumn="1" w:lastColumn="0" w:noHBand="0" w:noVBand="1"/>
      </w:tblPr>
      <w:tblGrid>
        <w:gridCol w:w="9629"/>
      </w:tblGrid>
      <w:tr w:rsidR="00E40D6C" w14:paraId="6FE0D1C6" w14:textId="77777777" w:rsidTr="00620CA6">
        <w:tc>
          <w:tcPr>
            <w:tcW w:w="9629" w:type="dxa"/>
          </w:tcPr>
          <w:p w14:paraId="3B881D82" w14:textId="52C03732" w:rsidR="00E40D6C" w:rsidRDefault="00E40D6C" w:rsidP="009B1908">
            <w:pPr>
              <w:jc w:val="center"/>
              <w:rPr>
                <w:sz w:val="22"/>
                <w:szCs w:val="22"/>
                <w:lang w:eastAsia="zh-CN"/>
              </w:rPr>
            </w:pPr>
            <w:r>
              <w:rPr>
                <w:noProof/>
                <w:lang w:val="en-US" w:eastAsia="zh-TW"/>
              </w:rPr>
              <w:drawing>
                <wp:inline distT="0" distB="0" distL="0" distR="0" wp14:anchorId="33126297" wp14:editId="49438D74">
                  <wp:extent cx="5564664" cy="2606542"/>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08452" cy="2627053"/>
                          </a:xfrm>
                          <a:prstGeom prst="rect">
                            <a:avLst/>
                          </a:prstGeom>
                        </pic:spPr>
                      </pic:pic>
                    </a:graphicData>
                  </a:graphic>
                </wp:inline>
              </w:drawing>
            </w:r>
          </w:p>
        </w:tc>
      </w:tr>
      <w:tr w:rsidR="00E40D6C" w14:paraId="6A34386B" w14:textId="77777777" w:rsidTr="00362F30">
        <w:tc>
          <w:tcPr>
            <w:tcW w:w="9629" w:type="dxa"/>
          </w:tcPr>
          <w:p w14:paraId="0FE89F4E" w14:textId="3604E9DC" w:rsidR="00E40D6C" w:rsidRDefault="00E40D6C" w:rsidP="009B1908">
            <w:pPr>
              <w:jc w:val="center"/>
              <w:rPr>
                <w:sz w:val="22"/>
                <w:szCs w:val="22"/>
                <w:lang w:eastAsia="zh-CN"/>
              </w:rPr>
            </w:pPr>
            <w:r>
              <w:rPr>
                <w:noProof/>
                <w:lang w:val="en-US" w:eastAsia="zh-TW"/>
              </w:rPr>
              <w:drawing>
                <wp:inline distT="0" distB="0" distL="0" distR="0" wp14:anchorId="758C5D48" wp14:editId="446CA1B3">
                  <wp:extent cx="5588160" cy="2597836"/>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21752" cy="2613452"/>
                          </a:xfrm>
                          <a:prstGeom prst="rect">
                            <a:avLst/>
                          </a:prstGeom>
                        </pic:spPr>
                      </pic:pic>
                    </a:graphicData>
                  </a:graphic>
                </wp:inline>
              </w:drawing>
            </w:r>
          </w:p>
        </w:tc>
      </w:tr>
      <w:tr w:rsidR="00E40D6C" w14:paraId="6C021D4F" w14:textId="77777777" w:rsidTr="001002C5">
        <w:tc>
          <w:tcPr>
            <w:tcW w:w="9629" w:type="dxa"/>
          </w:tcPr>
          <w:p w14:paraId="7941CA7D" w14:textId="0134537C" w:rsidR="00E40D6C" w:rsidRDefault="00E40D6C" w:rsidP="009B1908">
            <w:pPr>
              <w:jc w:val="center"/>
              <w:rPr>
                <w:sz w:val="22"/>
                <w:szCs w:val="22"/>
                <w:lang w:eastAsia="zh-CN"/>
              </w:rPr>
            </w:pPr>
            <w:r>
              <w:rPr>
                <w:noProof/>
                <w:lang w:val="en-US" w:eastAsia="zh-TW"/>
              </w:rPr>
              <w:lastRenderedPageBreak/>
              <w:drawing>
                <wp:inline distT="0" distB="0" distL="0" distR="0" wp14:anchorId="4F7374C4" wp14:editId="14A86925">
                  <wp:extent cx="5652216" cy="2622337"/>
                  <wp:effectExtent l="0" t="0" r="5715" b="698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81075" cy="2635726"/>
                          </a:xfrm>
                          <a:prstGeom prst="rect">
                            <a:avLst/>
                          </a:prstGeom>
                        </pic:spPr>
                      </pic:pic>
                    </a:graphicData>
                  </a:graphic>
                </wp:inline>
              </w:drawing>
            </w:r>
          </w:p>
        </w:tc>
      </w:tr>
      <w:tr w:rsidR="00E40D6C" w14:paraId="3ED9809E" w14:textId="77777777" w:rsidTr="00170F78">
        <w:tc>
          <w:tcPr>
            <w:tcW w:w="9629" w:type="dxa"/>
          </w:tcPr>
          <w:p w14:paraId="2366EE87" w14:textId="4C0637CF" w:rsidR="00E40D6C" w:rsidRDefault="009712E9" w:rsidP="009B1908">
            <w:pPr>
              <w:jc w:val="center"/>
              <w:rPr>
                <w:sz w:val="22"/>
                <w:szCs w:val="22"/>
                <w:lang w:eastAsia="zh-CN"/>
              </w:rPr>
            </w:pPr>
            <w:r>
              <w:rPr>
                <w:noProof/>
                <w:lang w:val="en-US" w:eastAsia="zh-TW"/>
              </w:rPr>
              <w:drawing>
                <wp:inline distT="0" distB="0" distL="0" distR="0" wp14:anchorId="2597CFED" wp14:editId="72C0D343">
                  <wp:extent cx="5677589" cy="2643534"/>
                  <wp:effectExtent l="0" t="0" r="0" b="444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99509" cy="2653740"/>
                          </a:xfrm>
                          <a:prstGeom prst="rect">
                            <a:avLst/>
                          </a:prstGeom>
                        </pic:spPr>
                      </pic:pic>
                    </a:graphicData>
                  </a:graphic>
                </wp:inline>
              </w:drawing>
            </w:r>
          </w:p>
        </w:tc>
      </w:tr>
      <w:tr w:rsidR="00E40D6C" w14:paraId="515C963C" w14:textId="77777777" w:rsidTr="00852CCA">
        <w:tc>
          <w:tcPr>
            <w:tcW w:w="9629" w:type="dxa"/>
          </w:tcPr>
          <w:p w14:paraId="4F1AC74C" w14:textId="2A75C4FB" w:rsidR="00E40D6C" w:rsidRDefault="009B1908" w:rsidP="009B1908">
            <w:pPr>
              <w:jc w:val="center"/>
              <w:rPr>
                <w:sz w:val="22"/>
                <w:szCs w:val="22"/>
                <w:lang w:eastAsia="zh-CN"/>
              </w:rPr>
            </w:pPr>
            <w:r>
              <w:rPr>
                <w:sz w:val="22"/>
                <w:szCs w:val="22"/>
                <w:lang w:eastAsia="zh-CN"/>
              </w:rPr>
              <w:t>Figure 1. Simulation results for inter-cell interference MMSE-IRC receiver</w:t>
            </w:r>
          </w:p>
        </w:tc>
      </w:tr>
    </w:tbl>
    <w:p w14:paraId="2745540C" w14:textId="77777777" w:rsidR="00D11837" w:rsidRDefault="00D11837" w:rsidP="00D11837">
      <w:pPr>
        <w:jc w:val="both"/>
        <w:rPr>
          <w:sz w:val="22"/>
          <w:szCs w:val="22"/>
          <w:lang w:eastAsia="zh-CN"/>
        </w:rPr>
      </w:pPr>
    </w:p>
    <w:p w14:paraId="7BFD350F" w14:textId="532438F6" w:rsidR="00976A04" w:rsidRDefault="00917674" w:rsidP="000A7914">
      <w:pPr>
        <w:jc w:val="both"/>
        <w:rPr>
          <w:sz w:val="22"/>
          <w:szCs w:val="22"/>
          <w:lang w:eastAsia="zh-CN"/>
        </w:rPr>
      </w:pPr>
      <w:r>
        <w:rPr>
          <w:sz w:val="22"/>
          <w:szCs w:val="22"/>
          <w:lang w:eastAsia="zh-CN"/>
        </w:rPr>
        <w:t xml:space="preserve">The provided simulation results are based on DIP methodology. </w:t>
      </w:r>
      <w:r w:rsidR="00CB4F6C">
        <w:rPr>
          <w:sz w:val="22"/>
          <w:szCs w:val="22"/>
          <w:lang w:eastAsia="zh-CN"/>
        </w:rPr>
        <w:t>We</w:t>
      </w:r>
      <w:r w:rsidR="00CB4F6C" w:rsidRPr="00A24B7E">
        <w:rPr>
          <w:sz w:val="22"/>
          <w:szCs w:val="22"/>
          <w:lang w:eastAsia="zh-CN"/>
        </w:rPr>
        <w:t xml:space="preserve"> prefer to use the same methodology </w:t>
      </w:r>
      <w:r>
        <w:rPr>
          <w:sz w:val="22"/>
          <w:szCs w:val="22"/>
          <w:lang w:eastAsia="zh-CN"/>
        </w:rPr>
        <w:t>as</w:t>
      </w:r>
      <w:r w:rsidR="00CB4F6C" w:rsidRPr="00A24B7E">
        <w:rPr>
          <w:sz w:val="22"/>
          <w:szCs w:val="22"/>
          <w:lang w:eastAsia="zh-CN"/>
        </w:rPr>
        <w:t xml:space="preserve"> LTE</w:t>
      </w:r>
      <w:r w:rsidR="00CB4F6C">
        <w:rPr>
          <w:sz w:val="22"/>
          <w:szCs w:val="22"/>
          <w:lang w:eastAsia="zh-CN"/>
        </w:rPr>
        <w:t xml:space="preserve"> for inter-cell MMSE-IRC receiver</w:t>
      </w:r>
      <w:r w:rsidR="00CB4F6C" w:rsidRPr="00A24B7E">
        <w:rPr>
          <w:sz w:val="22"/>
          <w:szCs w:val="22"/>
          <w:lang w:eastAsia="zh-CN"/>
        </w:rPr>
        <w:t xml:space="preserve">. The </w:t>
      </w:r>
      <w:r w:rsidR="00CB4F6C" w:rsidRPr="003928F4">
        <w:rPr>
          <w:rFonts w:hint="eastAsia"/>
          <w:sz w:val="22"/>
          <w:szCs w:val="22"/>
          <w:lang w:eastAsia="zh-CN"/>
        </w:rPr>
        <w:t>interfere</w:t>
      </w:r>
      <w:r w:rsidR="00CB4F6C" w:rsidRPr="003928F4">
        <w:rPr>
          <w:sz w:val="22"/>
          <w:szCs w:val="22"/>
          <w:lang w:eastAsia="zh-CN"/>
        </w:rPr>
        <w:t xml:space="preserve">nce </w:t>
      </w:r>
      <w:r w:rsidR="00CB4F6C" w:rsidRPr="00A24B7E">
        <w:rPr>
          <w:sz w:val="22"/>
          <w:szCs w:val="22"/>
          <w:lang w:eastAsia="zh-CN"/>
        </w:rPr>
        <w:t xml:space="preserve">model for DIP is </w:t>
      </w:r>
      <w:r w:rsidR="00CB4F6C">
        <w:rPr>
          <w:sz w:val="22"/>
          <w:szCs w:val="22"/>
          <w:lang w:eastAsia="zh-CN"/>
        </w:rPr>
        <w:t xml:space="preserve">more </w:t>
      </w:r>
      <w:r w:rsidR="00CB4F6C" w:rsidRPr="00D421F6">
        <w:rPr>
          <w:sz w:val="22"/>
          <w:szCs w:val="22"/>
          <w:lang w:eastAsia="zh-CN"/>
        </w:rPr>
        <w:t>straightforward</w:t>
      </w:r>
      <w:r w:rsidR="00CB4F6C" w:rsidRPr="00A24B7E">
        <w:rPr>
          <w:sz w:val="22"/>
          <w:szCs w:val="22"/>
          <w:lang w:eastAsia="zh-CN"/>
        </w:rPr>
        <w:t>.</w:t>
      </w:r>
      <w:r w:rsidR="00CB4F6C">
        <w:rPr>
          <w:sz w:val="22"/>
          <w:szCs w:val="22"/>
          <w:lang w:eastAsia="zh-CN"/>
        </w:rPr>
        <w:t xml:space="preserve"> </w:t>
      </w:r>
      <w:r w:rsidR="000F3F1A">
        <w:rPr>
          <w:sz w:val="22"/>
          <w:szCs w:val="22"/>
          <w:lang w:eastAsia="zh-CN"/>
        </w:rPr>
        <w:t>W</w:t>
      </w:r>
      <w:r w:rsidR="00CB4F6C">
        <w:rPr>
          <w:sz w:val="22"/>
          <w:szCs w:val="22"/>
          <w:lang w:eastAsia="zh-CN"/>
        </w:rPr>
        <w:t>ith DIP methodology, we prefer to use SINR at 70% throughput to define the requirements.</w:t>
      </w:r>
      <w:r w:rsidR="0088645B">
        <w:rPr>
          <w:sz w:val="22"/>
          <w:szCs w:val="22"/>
          <w:lang w:eastAsia="zh-CN"/>
        </w:rPr>
        <w:t xml:space="preserve"> Also, </w:t>
      </w:r>
      <w:r w:rsidR="00D565EA">
        <w:rPr>
          <w:sz w:val="22"/>
          <w:szCs w:val="22"/>
          <w:lang w:eastAsia="zh-CN"/>
        </w:rPr>
        <w:t xml:space="preserve">to </w:t>
      </w:r>
      <w:r w:rsidR="00D565EA" w:rsidRPr="00D565EA">
        <w:rPr>
          <w:rFonts w:hint="eastAsia"/>
          <w:sz w:val="22"/>
          <w:szCs w:val="22"/>
          <w:lang w:eastAsia="zh-CN"/>
        </w:rPr>
        <w:t xml:space="preserve">determine </w:t>
      </w:r>
      <w:r w:rsidR="00D565EA">
        <w:rPr>
          <w:sz w:val="22"/>
          <w:szCs w:val="22"/>
          <w:lang w:eastAsia="zh-CN"/>
        </w:rPr>
        <w:t xml:space="preserve">the configurations of test cases, </w:t>
      </w:r>
      <w:r w:rsidR="00EA3DF0">
        <w:rPr>
          <w:sz w:val="22"/>
          <w:szCs w:val="22"/>
          <w:lang w:eastAsia="zh-CN"/>
        </w:rPr>
        <w:t>we</w:t>
      </w:r>
      <w:r w:rsidR="00EA3DF0" w:rsidRPr="00EA3DF0">
        <w:rPr>
          <w:rFonts w:hint="eastAsia"/>
          <w:sz w:val="22"/>
          <w:szCs w:val="22"/>
          <w:lang w:eastAsia="zh-CN"/>
        </w:rPr>
        <w:t xml:space="preserve"> </w:t>
      </w:r>
      <w:r w:rsidR="00EA3DF0" w:rsidRPr="00EA3DF0">
        <w:rPr>
          <w:sz w:val="22"/>
          <w:szCs w:val="22"/>
          <w:lang w:eastAsia="zh-CN"/>
        </w:rPr>
        <w:t xml:space="preserve">should </w:t>
      </w:r>
      <w:r w:rsidR="00D565EA">
        <w:rPr>
          <w:sz w:val="22"/>
          <w:szCs w:val="22"/>
          <w:lang w:eastAsia="zh-CN"/>
        </w:rPr>
        <w:t xml:space="preserve">prevent to </w:t>
      </w:r>
      <w:r w:rsidR="00EA3DF0" w:rsidRPr="00EA3DF0">
        <w:rPr>
          <w:sz w:val="22"/>
          <w:szCs w:val="22"/>
          <w:lang w:eastAsia="zh-CN"/>
        </w:rPr>
        <w:t>choose</w:t>
      </w:r>
      <w:r w:rsidR="00EA3DF0" w:rsidRPr="00D565EA">
        <w:rPr>
          <w:sz w:val="22"/>
          <w:szCs w:val="22"/>
          <w:lang w:eastAsia="zh-CN"/>
        </w:rPr>
        <w:t xml:space="preserve"> </w:t>
      </w:r>
      <w:r w:rsidR="00D565EA" w:rsidRPr="00D565EA">
        <w:rPr>
          <w:sz w:val="22"/>
          <w:szCs w:val="22"/>
          <w:lang w:eastAsia="zh-CN"/>
        </w:rPr>
        <w:t>the configuration</w:t>
      </w:r>
      <w:r w:rsidR="00D565EA">
        <w:rPr>
          <w:sz w:val="22"/>
          <w:szCs w:val="22"/>
          <w:lang w:eastAsia="zh-CN"/>
        </w:rPr>
        <w:t xml:space="preserve"> with too low SINR at 70% of maximum </w:t>
      </w:r>
      <w:r w:rsidR="001E2963">
        <w:rPr>
          <w:sz w:val="22"/>
          <w:szCs w:val="22"/>
          <w:lang w:eastAsia="zh-CN"/>
        </w:rPr>
        <w:t>throughput</w:t>
      </w:r>
      <w:r w:rsidR="00D565EA">
        <w:rPr>
          <w:sz w:val="22"/>
          <w:szCs w:val="22"/>
          <w:lang w:eastAsia="zh-CN"/>
        </w:rPr>
        <w:t>.</w:t>
      </w:r>
      <w:r w:rsidR="00D565EA" w:rsidRPr="00D565EA">
        <w:rPr>
          <w:sz w:val="22"/>
          <w:szCs w:val="22"/>
          <w:lang w:eastAsia="zh-CN"/>
        </w:rPr>
        <w:t xml:space="preserve"> </w:t>
      </w:r>
      <w:r w:rsidR="00EA3DF0">
        <w:rPr>
          <w:sz w:val="22"/>
          <w:szCs w:val="22"/>
          <w:lang w:eastAsia="zh-CN"/>
        </w:rPr>
        <w:t xml:space="preserve"> </w:t>
      </w:r>
      <w:r w:rsidR="0088645B">
        <w:rPr>
          <w:sz w:val="22"/>
          <w:szCs w:val="22"/>
          <w:lang w:eastAsia="zh-CN"/>
        </w:rPr>
        <w:t xml:space="preserve"> </w:t>
      </w:r>
    </w:p>
    <w:p w14:paraId="558A4932" w14:textId="645A23E2" w:rsidR="001B78C1" w:rsidRDefault="001B78C1" w:rsidP="000A7914">
      <w:pPr>
        <w:jc w:val="both"/>
        <w:rPr>
          <w:bCs/>
          <w:sz w:val="22"/>
          <w:szCs w:val="22"/>
          <w:lang w:eastAsia="zh-CN"/>
        </w:rPr>
      </w:pPr>
      <w:r w:rsidRPr="001B78C1">
        <w:rPr>
          <w:b/>
          <w:i/>
          <w:sz w:val="22"/>
          <w:szCs w:val="22"/>
          <w:u w:val="single"/>
          <w:lang w:eastAsia="zh-CN"/>
        </w:rPr>
        <w:t>Proposal 1</w:t>
      </w:r>
      <w:r>
        <w:rPr>
          <w:sz w:val="22"/>
          <w:szCs w:val="22"/>
          <w:lang w:eastAsia="zh-CN"/>
        </w:rPr>
        <w:t>:</w:t>
      </w:r>
      <w:r w:rsidR="00D75656">
        <w:rPr>
          <w:sz w:val="22"/>
          <w:szCs w:val="22"/>
          <w:lang w:eastAsia="zh-CN"/>
        </w:rPr>
        <w:t xml:space="preserve"> </w:t>
      </w:r>
      <w:r w:rsidR="00D75656" w:rsidRPr="00D75656">
        <w:rPr>
          <w:sz w:val="22"/>
          <w:szCs w:val="22"/>
          <w:lang w:eastAsia="zh-CN"/>
        </w:rPr>
        <w:t>Use the DIP methodology</w:t>
      </w:r>
      <w:r w:rsidR="00D75656">
        <w:rPr>
          <w:sz w:val="22"/>
          <w:szCs w:val="22"/>
          <w:lang w:eastAsia="zh-CN"/>
        </w:rPr>
        <w:t xml:space="preserve"> for </w:t>
      </w:r>
      <w:r w:rsidR="00D75656" w:rsidRPr="00D75656">
        <w:rPr>
          <w:sz w:val="22"/>
          <w:szCs w:val="22"/>
          <w:lang w:eastAsia="zh-CN"/>
        </w:rPr>
        <w:t>interference profile configuration</w:t>
      </w:r>
      <w:r w:rsidR="00D75656">
        <w:rPr>
          <w:sz w:val="22"/>
          <w:szCs w:val="22"/>
          <w:lang w:eastAsia="zh-CN"/>
        </w:rPr>
        <w:t>.</w:t>
      </w:r>
    </w:p>
    <w:p w14:paraId="3BE97304" w14:textId="1196A630" w:rsidR="00976A04" w:rsidRPr="009162BF" w:rsidRDefault="001B78C1" w:rsidP="001E2963">
      <w:pPr>
        <w:jc w:val="both"/>
        <w:rPr>
          <w:bCs/>
          <w:sz w:val="22"/>
          <w:szCs w:val="22"/>
          <w:lang w:eastAsia="zh-CN"/>
        </w:rPr>
      </w:pPr>
      <w:r w:rsidRPr="001B78C1">
        <w:rPr>
          <w:b/>
          <w:i/>
          <w:sz w:val="22"/>
          <w:szCs w:val="22"/>
          <w:u w:val="single"/>
          <w:lang w:eastAsia="zh-CN"/>
        </w:rPr>
        <w:t xml:space="preserve">Proposal </w:t>
      </w:r>
      <w:r>
        <w:rPr>
          <w:b/>
          <w:i/>
          <w:sz w:val="22"/>
          <w:szCs w:val="22"/>
          <w:u w:val="single"/>
          <w:lang w:eastAsia="zh-CN"/>
        </w:rPr>
        <w:t>2</w:t>
      </w:r>
      <w:r>
        <w:rPr>
          <w:sz w:val="22"/>
          <w:szCs w:val="22"/>
          <w:lang w:eastAsia="zh-CN"/>
        </w:rPr>
        <w:t>:</w:t>
      </w:r>
      <w:r w:rsidR="00D75656">
        <w:rPr>
          <w:sz w:val="22"/>
          <w:szCs w:val="22"/>
          <w:lang w:eastAsia="zh-CN"/>
        </w:rPr>
        <w:t xml:space="preserve"> </w:t>
      </w:r>
      <w:r w:rsidR="004A69A3">
        <w:rPr>
          <w:sz w:val="22"/>
          <w:szCs w:val="22"/>
          <w:lang w:eastAsia="zh-CN"/>
        </w:rPr>
        <w:t>Define p</w:t>
      </w:r>
      <w:r w:rsidR="00D75656" w:rsidRPr="00D75656">
        <w:rPr>
          <w:sz w:val="22"/>
          <w:szCs w:val="22"/>
          <w:lang w:eastAsia="zh-CN"/>
        </w:rPr>
        <w:t>erformance measurement point</w:t>
      </w:r>
      <w:r w:rsidR="00D75656">
        <w:rPr>
          <w:sz w:val="22"/>
          <w:szCs w:val="22"/>
          <w:lang w:eastAsia="zh-CN"/>
        </w:rPr>
        <w:t xml:space="preserve"> with SINR</w:t>
      </w:r>
      <w:r w:rsidR="004A69A3">
        <w:rPr>
          <w:sz w:val="22"/>
          <w:szCs w:val="22"/>
          <w:lang w:eastAsia="zh-CN"/>
        </w:rPr>
        <w:t>.</w:t>
      </w: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58101253" w:rsidR="007E2B80" w:rsidRDefault="00137963" w:rsidP="00C53696">
      <w:pPr>
        <w:jc w:val="both"/>
        <w:rPr>
          <w:sz w:val="22"/>
          <w:szCs w:val="22"/>
        </w:rPr>
      </w:pPr>
      <w:r>
        <w:rPr>
          <w:sz w:val="22"/>
          <w:szCs w:val="22"/>
        </w:rPr>
        <w:t>T</w:t>
      </w:r>
      <w:r w:rsidR="007E2B80" w:rsidRPr="007B23B0">
        <w:rPr>
          <w:sz w:val="22"/>
          <w:szCs w:val="22"/>
        </w:rPr>
        <w:t xml:space="preserve">he proposals are summarized </w:t>
      </w:r>
      <w:r w:rsidR="007E2B80">
        <w:rPr>
          <w:sz w:val="22"/>
          <w:szCs w:val="22"/>
        </w:rPr>
        <w:t xml:space="preserve">as </w:t>
      </w:r>
      <w:r w:rsidR="007E2B80" w:rsidRPr="007B23B0">
        <w:rPr>
          <w:sz w:val="22"/>
          <w:szCs w:val="22"/>
        </w:rPr>
        <w:t>below:</w:t>
      </w:r>
    </w:p>
    <w:p w14:paraId="58A44E0E" w14:textId="77777777" w:rsidR="007642DD" w:rsidRPr="007642DD" w:rsidRDefault="007642DD" w:rsidP="007642DD">
      <w:pPr>
        <w:jc w:val="both"/>
        <w:rPr>
          <w:bCs/>
          <w:sz w:val="22"/>
          <w:szCs w:val="22"/>
          <w:lang w:eastAsia="zh-CN"/>
        </w:rPr>
      </w:pPr>
      <w:r w:rsidRPr="007642DD">
        <w:rPr>
          <w:b/>
          <w:i/>
          <w:sz w:val="22"/>
          <w:szCs w:val="22"/>
          <w:u w:val="single"/>
          <w:lang w:eastAsia="zh-CN"/>
        </w:rPr>
        <w:t>Proposal 1</w:t>
      </w:r>
      <w:r w:rsidRPr="007642DD">
        <w:rPr>
          <w:sz w:val="22"/>
          <w:szCs w:val="22"/>
          <w:lang w:eastAsia="zh-CN"/>
        </w:rPr>
        <w:t>: Use the DIP methodology for interference profile configuration.</w:t>
      </w:r>
    </w:p>
    <w:p w14:paraId="48937B9C" w14:textId="77777777" w:rsidR="00507FF1" w:rsidRPr="00507FF1" w:rsidRDefault="00507FF1" w:rsidP="00507FF1">
      <w:pPr>
        <w:jc w:val="both"/>
        <w:rPr>
          <w:bCs/>
          <w:sz w:val="22"/>
          <w:szCs w:val="22"/>
          <w:lang w:eastAsia="zh-CN"/>
        </w:rPr>
      </w:pPr>
      <w:r w:rsidRPr="00507FF1">
        <w:rPr>
          <w:b/>
          <w:i/>
          <w:sz w:val="22"/>
          <w:szCs w:val="22"/>
          <w:u w:val="single"/>
          <w:lang w:eastAsia="zh-CN"/>
        </w:rPr>
        <w:t>Proposal 2</w:t>
      </w:r>
      <w:r w:rsidRPr="00507FF1">
        <w:rPr>
          <w:sz w:val="22"/>
          <w:szCs w:val="22"/>
          <w:lang w:eastAsia="zh-CN"/>
        </w:rPr>
        <w:t>: Define performance measurement point with SINR.</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41A75FA" w14:textId="4E5A922E" w:rsidR="0077479B" w:rsidRPr="0077479B" w:rsidRDefault="0077479B" w:rsidP="0077479B">
      <w:pPr>
        <w:numPr>
          <w:ilvl w:val="0"/>
          <w:numId w:val="8"/>
        </w:numPr>
        <w:jc w:val="both"/>
        <w:rPr>
          <w:sz w:val="22"/>
          <w:szCs w:val="22"/>
          <w:lang w:eastAsia="zh-CN"/>
        </w:rPr>
      </w:pPr>
      <w:r w:rsidRPr="0077479B">
        <w:rPr>
          <w:sz w:val="22"/>
          <w:szCs w:val="22"/>
        </w:rPr>
        <w:t>R4-2106116</w:t>
      </w:r>
      <w:r>
        <w:rPr>
          <w:sz w:val="22"/>
          <w:szCs w:val="22"/>
        </w:rPr>
        <w:t>,</w:t>
      </w:r>
      <w:r w:rsidRPr="00510321">
        <w:rPr>
          <w:sz w:val="22"/>
          <w:szCs w:val="22"/>
        </w:rPr>
        <w:t xml:space="preserve"> </w:t>
      </w:r>
      <w:r>
        <w:rPr>
          <w:sz w:val="22"/>
          <w:szCs w:val="22"/>
        </w:rPr>
        <w:t>“</w:t>
      </w:r>
      <w:r w:rsidRPr="0077479B">
        <w:rPr>
          <w:sz w:val="22"/>
          <w:szCs w:val="22"/>
        </w:rPr>
        <w:t>Way Forward on general and PDSCH demodulation requirements for inter-cell interference MMSE-IRC</w:t>
      </w:r>
      <w:r>
        <w:rPr>
          <w:sz w:val="22"/>
          <w:szCs w:val="22"/>
        </w:rPr>
        <w:t>”</w:t>
      </w:r>
      <w:r w:rsidRPr="001D157B">
        <w:rPr>
          <w:rFonts w:eastAsiaTheme="minorEastAsia"/>
          <w:sz w:val="22"/>
          <w:szCs w:val="22"/>
          <w:lang w:eastAsia="zh-CN"/>
        </w:rPr>
        <w:t xml:space="preserve">, </w:t>
      </w:r>
      <w:r>
        <w:rPr>
          <w:rFonts w:eastAsiaTheme="minorEastAsia"/>
          <w:sz w:val="22"/>
          <w:szCs w:val="22"/>
          <w:lang w:eastAsia="zh-CN"/>
        </w:rPr>
        <w:t>Intel</w:t>
      </w:r>
    </w:p>
    <w:p w14:paraId="307789A9" w14:textId="2F6F72CF" w:rsidR="007E2B80" w:rsidRPr="004849F1" w:rsidRDefault="009114F9" w:rsidP="009114F9">
      <w:pPr>
        <w:numPr>
          <w:ilvl w:val="0"/>
          <w:numId w:val="8"/>
        </w:numPr>
        <w:jc w:val="both"/>
        <w:rPr>
          <w:sz w:val="22"/>
          <w:szCs w:val="22"/>
          <w:lang w:eastAsia="zh-CN"/>
        </w:rPr>
      </w:pPr>
      <w:r w:rsidRPr="009114F9">
        <w:rPr>
          <w:sz w:val="22"/>
          <w:szCs w:val="22"/>
        </w:rPr>
        <w:t>R4-2108664</w:t>
      </w:r>
      <w:r w:rsidR="007E2B80">
        <w:rPr>
          <w:sz w:val="22"/>
          <w:szCs w:val="22"/>
        </w:rPr>
        <w:t>,</w:t>
      </w:r>
      <w:r w:rsidR="007E2B80" w:rsidRPr="00510321">
        <w:rPr>
          <w:sz w:val="22"/>
          <w:szCs w:val="22"/>
        </w:rPr>
        <w:t xml:space="preserve"> </w:t>
      </w:r>
      <w:r w:rsidR="007E2B80">
        <w:rPr>
          <w:sz w:val="22"/>
          <w:szCs w:val="22"/>
        </w:rPr>
        <w:t>“</w:t>
      </w:r>
      <w:r w:rsidRPr="009114F9">
        <w:rPr>
          <w:sz w:val="22"/>
          <w:szCs w:val="22"/>
        </w:rPr>
        <w:t>Way Forward on general and PDSCH demodulation requirements for inter-cell interference MMSE-IRC</w:t>
      </w:r>
      <w:r w:rsidR="007E2B80">
        <w:rPr>
          <w:sz w:val="22"/>
          <w:szCs w:val="22"/>
        </w:rPr>
        <w:t>”</w:t>
      </w:r>
      <w:r w:rsidR="007E2B80" w:rsidRPr="001D157B">
        <w:rPr>
          <w:rFonts w:eastAsiaTheme="minorEastAsia"/>
          <w:sz w:val="22"/>
          <w:szCs w:val="22"/>
          <w:lang w:eastAsia="zh-CN"/>
        </w:rPr>
        <w:t xml:space="preserve">, </w:t>
      </w:r>
      <w:r>
        <w:rPr>
          <w:rFonts w:eastAsiaTheme="minorEastAsia"/>
          <w:sz w:val="22"/>
          <w:szCs w:val="22"/>
          <w:lang w:eastAsia="zh-CN"/>
        </w:rPr>
        <w:t>Intel</w:t>
      </w:r>
    </w:p>
    <w:p w14:paraId="1938AB9F" w14:textId="35E396E7" w:rsidR="00AD25AD" w:rsidRDefault="00AD25AD" w:rsidP="007E2B80"/>
    <w:p w14:paraId="2181AF88" w14:textId="77777777" w:rsidR="003B38C7" w:rsidRDefault="003B38C7" w:rsidP="007E2B80"/>
    <w:p w14:paraId="0737CB07" w14:textId="77777777" w:rsidR="003B38C7" w:rsidRDefault="003B38C7" w:rsidP="007E2B80">
      <w:pPr>
        <w:rPr>
          <w:rFonts w:ascii="Arial" w:hAnsi="Arial" w:cs="Arial"/>
          <w:sz w:val="32"/>
          <w:szCs w:val="32"/>
        </w:rPr>
      </w:pPr>
    </w:p>
    <w:p w14:paraId="138B08E7" w14:textId="77777777" w:rsidR="008664DC" w:rsidRDefault="008664DC" w:rsidP="007E2B80">
      <w:pPr>
        <w:rPr>
          <w:rFonts w:ascii="Arial" w:hAnsi="Arial" w:cs="Arial"/>
          <w:sz w:val="32"/>
          <w:szCs w:val="32"/>
        </w:rPr>
      </w:pPr>
    </w:p>
    <w:p w14:paraId="324FBBF0" w14:textId="77777777" w:rsidR="001A6E60" w:rsidRDefault="001A6E60" w:rsidP="007E2B80">
      <w:pPr>
        <w:rPr>
          <w:rFonts w:ascii="Arial" w:hAnsi="Arial" w:cs="Arial"/>
          <w:sz w:val="32"/>
          <w:szCs w:val="32"/>
        </w:rPr>
      </w:pPr>
    </w:p>
    <w:p w14:paraId="37E9BE14" w14:textId="77777777" w:rsidR="001A6E60" w:rsidRDefault="001A6E60" w:rsidP="007E2B80">
      <w:pPr>
        <w:rPr>
          <w:rFonts w:ascii="Arial" w:hAnsi="Arial" w:cs="Arial"/>
          <w:sz w:val="32"/>
          <w:szCs w:val="32"/>
        </w:rPr>
      </w:pPr>
    </w:p>
    <w:p w14:paraId="1D2DE194" w14:textId="77777777" w:rsidR="001A6E60" w:rsidRDefault="001A6E60" w:rsidP="007E2B80">
      <w:pPr>
        <w:rPr>
          <w:rFonts w:ascii="Arial" w:hAnsi="Arial" w:cs="Arial"/>
          <w:sz w:val="32"/>
          <w:szCs w:val="32"/>
        </w:rPr>
      </w:pPr>
    </w:p>
    <w:p w14:paraId="0433BC37" w14:textId="77777777" w:rsidR="001A6E60" w:rsidRDefault="001A6E60" w:rsidP="007E2B80">
      <w:pPr>
        <w:rPr>
          <w:rFonts w:ascii="Arial" w:hAnsi="Arial" w:cs="Arial"/>
          <w:sz w:val="32"/>
          <w:szCs w:val="32"/>
        </w:rPr>
      </w:pPr>
    </w:p>
    <w:p w14:paraId="4FC84E77" w14:textId="77777777" w:rsidR="001A6E60" w:rsidRDefault="001A6E60" w:rsidP="007E2B80">
      <w:pPr>
        <w:rPr>
          <w:rFonts w:ascii="Arial" w:hAnsi="Arial" w:cs="Arial"/>
          <w:sz w:val="32"/>
          <w:szCs w:val="32"/>
        </w:rPr>
      </w:pPr>
    </w:p>
    <w:p w14:paraId="527705D1" w14:textId="77777777" w:rsidR="001A6E60" w:rsidRDefault="001A6E60" w:rsidP="007E2B80">
      <w:pPr>
        <w:rPr>
          <w:rFonts w:ascii="Arial" w:hAnsi="Arial" w:cs="Arial"/>
          <w:sz w:val="32"/>
          <w:szCs w:val="32"/>
        </w:rPr>
      </w:pPr>
    </w:p>
    <w:p w14:paraId="3B2713EB" w14:textId="77777777" w:rsidR="001A6E60" w:rsidRDefault="001A6E60" w:rsidP="007E2B80">
      <w:pPr>
        <w:rPr>
          <w:rFonts w:ascii="Arial" w:hAnsi="Arial" w:cs="Arial"/>
          <w:sz w:val="32"/>
          <w:szCs w:val="32"/>
        </w:rPr>
      </w:pPr>
    </w:p>
    <w:p w14:paraId="6533F4E9" w14:textId="77777777" w:rsidR="001A6E60" w:rsidRDefault="001A6E60" w:rsidP="007E2B80">
      <w:pPr>
        <w:rPr>
          <w:rFonts w:ascii="Arial" w:hAnsi="Arial" w:cs="Arial"/>
          <w:sz w:val="32"/>
          <w:szCs w:val="32"/>
        </w:rPr>
      </w:pPr>
    </w:p>
    <w:p w14:paraId="154786FB" w14:textId="77777777" w:rsidR="001A6E60" w:rsidRDefault="001A6E60" w:rsidP="007E2B80">
      <w:pPr>
        <w:rPr>
          <w:rFonts w:ascii="Arial" w:hAnsi="Arial" w:cs="Arial"/>
          <w:sz w:val="32"/>
          <w:szCs w:val="32"/>
        </w:rPr>
      </w:pPr>
    </w:p>
    <w:p w14:paraId="74121A15" w14:textId="77777777" w:rsidR="001A6E60" w:rsidRDefault="001A6E60" w:rsidP="007E2B80">
      <w:pPr>
        <w:rPr>
          <w:rFonts w:ascii="Arial" w:hAnsi="Arial" w:cs="Arial"/>
          <w:sz w:val="32"/>
          <w:szCs w:val="32"/>
        </w:rPr>
      </w:pPr>
    </w:p>
    <w:p w14:paraId="757F7BBB" w14:textId="77777777" w:rsidR="001A6E60" w:rsidRDefault="001A6E60" w:rsidP="007E2B80">
      <w:pPr>
        <w:rPr>
          <w:rFonts w:ascii="Arial" w:hAnsi="Arial" w:cs="Arial"/>
          <w:sz w:val="32"/>
          <w:szCs w:val="32"/>
        </w:rPr>
      </w:pPr>
    </w:p>
    <w:p w14:paraId="36BAA88D" w14:textId="77777777" w:rsidR="001A6E60" w:rsidRDefault="001A6E60" w:rsidP="007E2B80">
      <w:pPr>
        <w:rPr>
          <w:rFonts w:ascii="Arial" w:hAnsi="Arial" w:cs="Arial"/>
          <w:sz w:val="32"/>
          <w:szCs w:val="32"/>
        </w:rPr>
      </w:pPr>
    </w:p>
    <w:p w14:paraId="31E0E731" w14:textId="77777777" w:rsidR="001A6E60" w:rsidRDefault="001A6E60" w:rsidP="007E2B80">
      <w:pPr>
        <w:rPr>
          <w:rFonts w:ascii="Arial" w:hAnsi="Arial" w:cs="Arial"/>
          <w:sz w:val="32"/>
          <w:szCs w:val="32"/>
        </w:rPr>
      </w:pPr>
    </w:p>
    <w:p w14:paraId="1C11FE99" w14:textId="77777777" w:rsidR="001A6E60" w:rsidRDefault="001A6E60" w:rsidP="007E2B80">
      <w:pPr>
        <w:rPr>
          <w:rFonts w:ascii="Arial" w:hAnsi="Arial" w:cs="Arial"/>
          <w:sz w:val="32"/>
          <w:szCs w:val="32"/>
        </w:rPr>
      </w:pPr>
    </w:p>
    <w:p w14:paraId="7960E51B" w14:textId="77777777" w:rsidR="001A6E60" w:rsidRDefault="001A6E60" w:rsidP="007E2B80">
      <w:pPr>
        <w:rPr>
          <w:rFonts w:ascii="Arial" w:hAnsi="Arial" w:cs="Arial"/>
          <w:sz w:val="32"/>
          <w:szCs w:val="32"/>
        </w:rPr>
      </w:pPr>
    </w:p>
    <w:p w14:paraId="15423F7D" w14:textId="77777777" w:rsidR="001A6E60" w:rsidRDefault="001A6E60" w:rsidP="007E2B80">
      <w:pPr>
        <w:rPr>
          <w:rFonts w:ascii="Arial" w:hAnsi="Arial" w:cs="Arial"/>
          <w:sz w:val="32"/>
          <w:szCs w:val="32"/>
        </w:rPr>
      </w:pPr>
    </w:p>
    <w:p w14:paraId="1FD559AC" w14:textId="77777777" w:rsidR="009D4C99" w:rsidRDefault="009D4C99" w:rsidP="007E2B80">
      <w:pPr>
        <w:rPr>
          <w:rFonts w:ascii="Arial" w:hAnsi="Arial" w:cs="Arial"/>
          <w:sz w:val="32"/>
          <w:szCs w:val="32"/>
        </w:rPr>
      </w:pPr>
    </w:p>
    <w:p w14:paraId="56DDE4D7" w14:textId="77777777" w:rsidR="009D4C99" w:rsidRDefault="009D4C99" w:rsidP="007E2B80">
      <w:pPr>
        <w:rPr>
          <w:rFonts w:ascii="Arial" w:hAnsi="Arial" w:cs="Arial"/>
          <w:sz w:val="32"/>
          <w:szCs w:val="32"/>
        </w:rPr>
      </w:pPr>
    </w:p>
    <w:p w14:paraId="19A0DF47" w14:textId="77777777" w:rsidR="009D4C99" w:rsidRDefault="009D4C99" w:rsidP="007E2B80">
      <w:pPr>
        <w:rPr>
          <w:rFonts w:ascii="Arial" w:hAnsi="Arial" w:cs="Arial"/>
          <w:sz w:val="32"/>
          <w:szCs w:val="32"/>
        </w:rPr>
      </w:pPr>
    </w:p>
    <w:p w14:paraId="2F19EC40" w14:textId="0B7BEA89" w:rsidR="003B38C7" w:rsidRDefault="007D49C7" w:rsidP="001A6E6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Appendix</w:t>
      </w:r>
    </w:p>
    <w:p w14:paraId="59677764" w14:textId="24745CFE" w:rsidR="00884337" w:rsidRPr="00884337" w:rsidRDefault="00884337" w:rsidP="00884337">
      <w:pPr>
        <w:jc w:val="center"/>
        <w:rPr>
          <w:lang w:val="en-US"/>
        </w:rPr>
      </w:pPr>
      <w:r>
        <w:rPr>
          <w:lang w:val="en-US"/>
        </w:rPr>
        <w:t>Table 1. Simulation assumptions</w:t>
      </w:r>
    </w:p>
    <w:tbl>
      <w:tblPr>
        <w:tblStyle w:val="TableGrid1"/>
        <w:tblW w:w="9625" w:type="dxa"/>
        <w:tblLook w:val="04A0" w:firstRow="1" w:lastRow="0" w:firstColumn="1" w:lastColumn="0" w:noHBand="0" w:noVBand="1"/>
      </w:tblPr>
      <w:tblGrid>
        <w:gridCol w:w="2335"/>
        <w:gridCol w:w="3472"/>
        <w:gridCol w:w="3818"/>
      </w:tblGrid>
      <w:tr w:rsidR="006644D2" w:rsidRPr="001E54ED" w14:paraId="6BF18EA9" w14:textId="77777777" w:rsidTr="007027FE">
        <w:tc>
          <w:tcPr>
            <w:tcW w:w="2335" w:type="dxa"/>
            <w:shd w:val="clear" w:color="auto" w:fill="EDEDED" w:themeFill="accent3" w:themeFillTint="33"/>
          </w:tcPr>
          <w:p w14:paraId="2F5CAF20"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Parameters</w:t>
            </w:r>
          </w:p>
        </w:tc>
        <w:tc>
          <w:tcPr>
            <w:tcW w:w="3472" w:type="dxa"/>
            <w:shd w:val="clear" w:color="auto" w:fill="EDEDED" w:themeFill="accent3" w:themeFillTint="33"/>
          </w:tcPr>
          <w:p w14:paraId="397D2741" w14:textId="567FA6A0"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Serving cell FDD</w:t>
            </w:r>
          </w:p>
        </w:tc>
        <w:tc>
          <w:tcPr>
            <w:tcW w:w="3818" w:type="dxa"/>
            <w:shd w:val="clear" w:color="auto" w:fill="EDEDED" w:themeFill="accent3" w:themeFillTint="33"/>
          </w:tcPr>
          <w:p w14:paraId="1157AF6C"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Interferer cell(s)</w:t>
            </w:r>
          </w:p>
        </w:tc>
      </w:tr>
      <w:tr w:rsidR="00582A23" w:rsidRPr="001E54ED" w14:paraId="31B556EC" w14:textId="77777777" w:rsidTr="007027FE">
        <w:trPr>
          <w:trHeight w:val="806"/>
        </w:trPr>
        <w:tc>
          <w:tcPr>
            <w:tcW w:w="2335" w:type="dxa"/>
            <w:vMerge w:val="restart"/>
            <w:shd w:val="clear" w:color="auto" w:fill="EDEDED" w:themeFill="accent3" w:themeFillTint="33"/>
          </w:tcPr>
          <w:p w14:paraId="2CFACDBA" w14:textId="77777777" w:rsidR="00582A23" w:rsidRPr="001E54ED" w:rsidRDefault="00582A23" w:rsidP="003D228D">
            <w:pPr>
              <w:spacing w:after="0" w:line="280" w:lineRule="atLeast"/>
              <w:jc w:val="both"/>
              <w:rPr>
                <w:rFonts w:ascii="Times New Roman" w:hAnsi="Times New Roman"/>
                <w:lang w:bidi="hi-IN"/>
              </w:rPr>
            </w:pPr>
            <w:r w:rsidRPr="001E54ED">
              <w:rPr>
                <w:rFonts w:ascii="Times New Roman" w:hAnsi="Times New Roman"/>
                <w:lang w:bidi="hi-IN"/>
              </w:rPr>
              <w:t>DIP values</w:t>
            </w:r>
          </w:p>
        </w:tc>
        <w:tc>
          <w:tcPr>
            <w:tcW w:w="7290" w:type="dxa"/>
            <w:gridSpan w:val="2"/>
          </w:tcPr>
          <w:p w14:paraId="6D23EB8B" w14:textId="77777777" w:rsidR="00582A23" w:rsidRPr="001E54ED" w:rsidRDefault="00582A23" w:rsidP="00582A23">
            <w:pPr>
              <w:numPr>
                <w:ilvl w:val="0"/>
                <w:numId w:val="16"/>
              </w:numPr>
              <w:overflowPunct w:val="0"/>
              <w:autoSpaceDE w:val="0"/>
              <w:autoSpaceDN w:val="0"/>
              <w:adjustRightInd w:val="0"/>
              <w:spacing w:before="120" w:after="120"/>
              <w:textAlignment w:val="baseline"/>
              <w:rPr>
                <w:rFonts w:ascii="Times New Roman" w:hAnsi="Times New Roman"/>
                <w:lang w:bidi="hi-IN"/>
              </w:rPr>
            </w:pPr>
            <w:r w:rsidRPr="001E54ED">
              <w:rPr>
                <w:rFonts w:ascii="Times New Roman" w:hAnsi="Times New Roman"/>
                <w:lang w:bidi="hi-IN"/>
              </w:rPr>
              <w:t xml:space="preserve">Two interference cells, DIP -1.73 and -8.66 dB </w:t>
            </w:r>
          </w:p>
          <w:p w14:paraId="13229B87" w14:textId="466E14F1" w:rsidR="00582A23" w:rsidRPr="001E54ED" w:rsidRDefault="00582A23" w:rsidP="00582A23">
            <w:pPr>
              <w:numPr>
                <w:ilvl w:val="0"/>
                <w:numId w:val="16"/>
              </w:numPr>
              <w:overflowPunct w:val="0"/>
              <w:autoSpaceDE w:val="0"/>
              <w:autoSpaceDN w:val="0"/>
              <w:adjustRightInd w:val="0"/>
              <w:spacing w:before="120" w:after="120"/>
              <w:textAlignment w:val="baseline"/>
              <w:rPr>
                <w:rFonts w:ascii="Times New Roman" w:hAnsi="Times New Roman"/>
                <w:lang w:bidi="hi-IN"/>
              </w:rPr>
            </w:pPr>
            <w:r w:rsidRPr="001E54ED">
              <w:rPr>
                <w:rFonts w:ascii="Times New Roman" w:hAnsi="Times New Roman"/>
                <w:lang w:bidi="hi-IN"/>
              </w:rPr>
              <w:t xml:space="preserve">One interference cell, DIP -1.73 dB </w:t>
            </w:r>
          </w:p>
        </w:tc>
      </w:tr>
      <w:tr w:rsidR="00582A23" w:rsidRPr="001E54ED" w14:paraId="2AB3A2B7" w14:textId="77777777" w:rsidTr="007027FE">
        <w:trPr>
          <w:trHeight w:val="806"/>
        </w:trPr>
        <w:tc>
          <w:tcPr>
            <w:tcW w:w="2335" w:type="dxa"/>
            <w:vMerge/>
            <w:shd w:val="clear" w:color="auto" w:fill="EDEDED" w:themeFill="accent3" w:themeFillTint="33"/>
          </w:tcPr>
          <w:p w14:paraId="60B0ECD1" w14:textId="77777777" w:rsidR="00582A23" w:rsidRPr="001E54ED" w:rsidRDefault="00582A23" w:rsidP="003D228D">
            <w:pPr>
              <w:spacing w:after="0" w:line="280" w:lineRule="atLeast"/>
              <w:jc w:val="both"/>
              <w:rPr>
                <w:lang w:bidi="hi-IN"/>
              </w:rPr>
            </w:pPr>
          </w:p>
        </w:tc>
        <w:tc>
          <w:tcPr>
            <w:tcW w:w="7290" w:type="dxa"/>
            <w:gridSpan w:val="2"/>
          </w:tcPr>
          <w:p w14:paraId="77F10B4F" w14:textId="77777777" w:rsidR="00582A23" w:rsidRDefault="00582A23" w:rsidP="00582A23">
            <w:pPr>
              <w:numPr>
                <w:ilvl w:val="0"/>
                <w:numId w:val="16"/>
              </w:numPr>
              <w:overflowPunct w:val="0"/>
              <w:autoSpaceDE w:val="0"/>
              <w:autoSpaceDN w:val="0"/>
              <w:adjustRightInd w:val="0"/>
              <w:spacing w:before="120" w:after="120"/>
              <w:textAlignment w:val="baseline"/>
              <w:rPr>
                <w:rFonts w:ascii="Times New Roman" w:hAnsi="Times New Roman"/>
                <w:lang w:bidi="hi-IN"/>
              </w:rPr>
            </w:pPr>
            <w:r w:rsidRPr="001E54ED">
              <w:rPr>
                <w:rFonts w:ascii="Times New Roman" w:hAnsi="Times New Roman"/>
                <w:lang w:bidi="hi-IN"/>
              </w:rPr>
              <w:t>Two interference cells, DIP -0.41 and -13.21 dB</w:t>
            </w:r>
          </w:p>
          <w:p w14:paraId="7E7A08E1" w14:textId="754BDCB8" w:rsidR="00582A23" w:rsidRPr="00582A23" w:rsidRDefault="00582A23" w:rsidP="00582A23">
            <w:pPr>
              <w:numPr>
                <w:ilvl w:val="0"/>
                <w:numId w:val="16"/>
              </w:numPr>
              <w:overflowPunct w:val="0"/>
              <w:autoSpaceDE w:val="0"/>
              <w:autoSpaceDN w:val="0"/>
              <w:adjustRightInd w:val="0"/>
              <w:spacing w:before="120" w:after="120"/>
              <w:textAlignment w:val="baseline"/>
              <w:rPr>
                <w:rFonts w:ascii="Times New Roman" w:hAnsi="Times New Roman"/>
                <w:lang w:bidi="hi-IN"/>
              </w:rPr>
            </w:pPr>
            <w:r w:rsidRPr="001E54ED">
              <w:rPr>
                <w:rFonts w:ascii="Times New Roman" w:hAnsi="Times New Roman"/>
                <w:lang w:bidi="hi-IN"/>
              </w:rPr>
              <w:t>One interference cell, DIP -0.41 dB</w:t>
            </w:r>
          </w:p>
        </w:tc>
      </w:tr>
      <w:tr w:rsidR="003B38C7" w:rsidRPr="001E54ED" w14:paraId="35748BF0" w14:textId="77777777" w:rsidTr="007027FE">
        <w:tc>
          <w:tcPr>
            <w:tcW w:w="2335" w:type="dxa"/>
            <w:shd w:val="clear" w:color="auto" w:fill="EDEDED" w:themeFill="accent3" w:themeFillTint="33"/>
          </w:tcPr>
          <w:p w14:paraId="14D45D26"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PDSCH allocation in frequency domain</w:t>
            </w:r>
          </w:p>
        </w:tc>
        <w:tc>
          <w:tcPr>
            <w:tcW w:w="7290" w:type="dxa"/>
            <w:gridSpan w:val="2"/>
          </w:tcPr>
          <w:p w14:paraId="3206443C"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Full PRB</w:t>
            </w:r>
          </w:p>
        </w:tc>
      </w:tr>
      <w:tr w:rsidR="006644D2" w:rsidRPr="001E54ED" w14:paraId="5E2FFA88" w14:textId="77777777" w:rsidTr="007027FE">
        <w:tc>
          <w:tcPr>
            <w:tcW w:w="2335" w:type="dxa"/>
            <w:shd w:val="clear" w:color="auto" w:fill="EDEDED" w:themeFill="accent3" w:themeFillTint="33"/>
          </w:tcPr>
          <w:p w14:paraId="53293D5E"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Physical cell ID</w:t>
            </w:r>
          </w:p>
        </w:tc>
        <w:tc>
          <w:tcPr>
            <w:tcW w:w="3472" w:type="dxa"/>
          </w:tcPr>
          <w:p w14:paraId="37158E98" w14:textId="7304810B"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0</w:t>
            </w:r>
          </w:p>
        </w:tc>
        <w:tc>
          <w:tcPr>
            <w:tcW w:w="3818" w:type="dxa"/>
          </w:tcPr>
          <w:p w14:paraId="510C413F" w14:textId="0A71117E" w:rsidR="006644D2" w:rsidRPr="001E54ED" w:rsidRDefault="006644D2" w:rsidP="001E54ED">
            <w:pPr>
              <w:spacing w:after="0" w:line="280" w:lineRule="atLeast"/>
              <w:jc w:val="both"/>
              <w:rPr>
                <w:rFonts w:ascii="Times New Roman" w:hAnsi="Times New Roman"/>
                <w:lang w:bidi="hi-IN"/>
              </w:rPr>
            </w:pPr>
            <w:r w:rsidRPr="001E54ED">
              <w:rPr>
                <w:rFonts w:ascii="Times New Roman" w:hAnsi="Times New Roman"/>
                <w:lang w:bidi="hi-IN"/>
              </w:rPr>
              <w:t>1 or 2 (depending on the number of interferer cells)</w:t>
            </w:r>
          </w:p>
        </w:tc>
      </w:tr>
      <w:tr w:rsidR="006644D2" w:rsidRPr="001E54ED" w14:paraId="13C2302E" w14:textId="77777777" w:rsidTr="007027FE">
        <w:tc>
          <w:tcPr>
            <w:tcW w:w="2335" w:type="dxa"/>
            <w:shd w:val="clear" w:color="auto" w:fill="EDEDED" w:themeFill="accent3" w:themeFillTint="33"/>
          </w:tcPr>
          <w:p w14:paraId="71AB1BC7"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Channel bandwidth</w:t>
            </w:r>
          </w:p>
          <w:p w14:paraId="4C55A278" w14:textId="77777777" w:rsidR="006644D2" w:rsidRPr="001E54ED" w:rsidRDefault="006644D2" w:rsidP="003D228D">
            <w:pPr>
              <w:spacing w:after="0" w:line="280" w:lineRule="atLeast"/>
              <w:jc w:val="both"/>
              <w:rPr>
                <w:rFonts w:ascii="Times New Roman" w:hAnsi="Times New Roman"/>
                <w:lang w:bidi="hi-IN"/>
              </w:rPr>
            </w:pPr>
          </w:p>
        </w:tc>
        <w:tc>
          <w:tcPr>
            <w:tcW w:w="3472" w:type="dxa"/>
          </w:tcPr>
          <w:p w14:paraId="0F9F7D2C" w14:textId="1D72C768"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 xml:space="preserve">10MHz </w:t>
            </w:r>
          </w:p>
        </w:tc>
        <w:tc>
          <w:tcPr>
            <w:tcW w:w="3818" w:type="dxa"/>
          </w:tcPr>
          <w:p w14:paraId="7491ADB7" w14:textId="141FF3FE" w:rsidR="006644D2" w:rsidRPr="001E54ED" w:rsidRDefault="006644D2" w:rsidP="001E54ED">
            <w:pPr>
              <w:spacing w:after="0" w:line="280" w:lineRule="atLeast"/>
              <w:jc w:val="both"/>
              <w:rPr>
                <w:rFonts w:ascii="Times New Roman" w:hAnsi="Times New Roman"/>
                <w:lang w:bidi="hi-IN"/>
              </w:rPr>
            </w:pPr>
            <w:r>
              <w:rPr>
                <w:rFonts w:ascii="Times New Roman" w:hAnsi="Times New Roman"/>
                <w:lang w:bidi="hi-IN"/>
              </w:rPr>
              <w:t xml:space="preserve">10MHz or 40MHz (depending on FDD or TDD) </w:t>
            </w:r>
          </w:p>
        </w:tc>
      </w:tr>
      <w:tr w:rsidR="006644D2" w:rsidRPr="001E54ED" w14:paraId="2450E8C7" w14:textId="77777777" w:rsidTr="007027FE">
        <w:tc>
          <w:tcPr>
            <w:tcW w:w="2335" w:type="dxa"/>
            <w:shd w:val="clear" w:color="auto" w:fill="EDEDED" w:themeFill="accent3" w:themeFillTint="33"/>
          </w:tcPr>
          <w:p w14:paraId="1BBF215D"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TDD configuration</w:t>
            </w:r>
          </w:p>
        </w:tc>
        <w:tc>
          <w:tcPr>
            <w:tcW w:w="3472" w:type="dxa"/>
          </w:tcPr>
          <w:p w14:paraId="701865D2" w14:textId="29FC6640"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N/A</w:t>
            </w:r>
          </w:p>
        </w:tc>
        <w:tc>
          <w:tcPr>
            <w:tcW w:w="3818" w:type="dxa"/>
          </w:tcPr>
          <w:p w14:paraId="730728AA"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N/A</w:t>
            </w:r>
          </w:p>
          <w:p w14:paraId="74AFF9DD"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or</w:t>
            </w:r>
          </w:p>
          <w:p w14:paraId="1E119A15"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7DS2U(S=6D+4G+4U)</w:t>
            </w:r>
          </w:p>
        </w:tc>
      </w:tr>
      <w:tr w:rsidR="006644D2" w:rsidRPr="001E54ED" w14:paraId="36D95007" w14:textId="77777777" w:rsidTr="007027FE">
        <w:tc>
          <w:tcPr>
            <w:tcW w:w="2335" w:type="dxa"/>
            <w:shd w:val="clear" w:color="auto" w:fill="EDEDED" w:themeFill="accent3" w:themeFillTint="33"/>
          </w:tcPr>
          <w:p w14:paraId="4EFEE944"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SCS</w:t>
            </w:r>
          </w:p>
        </w:tc>
        <w:tc>
          <w:tcPr>
            <w:tcW w:w="3472" w:type="dxa"/>
          </w:tcPr>
          <w:p w14:paraId="6FBB5B6C" w14:textId="66D0E7C8"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15kHz</w:t>
            </w:r>
          </w:p>
        </w:tc>
        <w:tc>
          <w:tcPr>
            <w:tcW w:w="3818" w:type="dxa"/>
          </w:tcPr>
          <w:p w14:paraId="01AF22DE" w14:textId="2EC608C9"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15kHz or 30kHz</w:t>
            </w:r>
            <w:r>
              <w:rPr>
                <w:rFonts w:ascii="Times New Roman" w:hAnsi="Times New Roman"/>
                <w:lang w:bidi="hi-IN"/>
              </w:rPr>
              <w:t xml:space="preserve"> (depending on FDD or TDD)</w:t>
            </w:r>
          </w:p>
        </w:tc>
      </w:tr>
      <w:tr w:rsidR="006644D2" w:rsidRPr="001E54ED" w14:paraId="41034F54" w14:textId="77777777" w:rsidTr="007027FE">
        <w:tc>
          <w:tcPr>
            <w:tcW w:w="2335" w:type="dxa"/>
            <w:shd w:val="clear" w:color="auto" w:fill="EDEDED" w:themeFill="accent3" w:themeFillTint="33"/>
          </w:tcPr>
          <w:p w14:paraId="49DFEAEC"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PDCCH allocation in time domain</w:t>
            </w:r>
          </w:p>
          <w:p w14:paraId="2E442A11" w14:textId="77777777" w:rsidR="006644D2" w:rsidRPr="001E54ED" w:rsidRDefault="006644D2" w:rsidP="003D228D">
            <w:pPr>
              <w:spacing w:after="0" w:line="280" w:lineRule="atLeast"/>
              <w:jc w:val="both"/>
              <w:rPr>
                <w:rFonts w:ascii="Times New Roman" w:hAnsi="Times New Roman"/>
                <w:lang w:bidi="hi-IN"/>
              </w:rPr>
            </w:pPr>
          </w:p>
        </w:tc>
        <w:tc>
          <w:tcPr>
            <w:tcW w:w="3472" w:type="dxa"/>
          </w:tcPr>
          <w:p w14:paraId="30A4A8ED" w14:textId="6C7E780A"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symbols #0 and #1 of each slot for PDCCH</w:t>
            </w:r>
          </w:p>
        </w:tc>
        <w:tc>
          <w:tcPr>
            <w:tcW w:w="3818" w:type="dxa"/>
          </w:tcPr>
          <w:p w14:paraId="37F15980"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symbols #0 and #1 of each slot for PDCCH</w:t>
            </w:r>
          </w:p>
        </w:tc>
      </w:tr>
      <w:tr w:rsidR="003B38C7" w:rsidRPr="001E54ED" w14:paraId="2B74630B" w14:textId="77777777" w:rsidTr="007027FE">
        <w:tc>
          <w:tcPr>
            <w:tcW w:w="2335" w:type="dxa"/>
            <w:shd w:val="clear" w:color="auto" w:fill="EDEDED" w:themeFill="accent3" w:themeFillTint="33"/>
          </w:tcPr>
          <w:p w14:paraId="37071C76"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SSB configuration</w:t>
            </w:r>
          </w:p>
        </w:tc>
        <w:tc>
          <w:tcPr>
            <w:tcW w:w="7290" w:type="dxa"/>
            <w:gridSpan w:val="2"/>
          </w:tcPr>
          <w:p w14:paraId="358431B9" w14:textId="3BFD33B7" w:rsidR="003B38C7" w:rsidRPr="005842C3"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All SSBs (serving cell and interference cell(s)) are in the same time/frequency resources</w:t>
            </w:r>
          </w:p>
        </w:tc>
      </w:tr>
      <w:tr w:rsidR="003B38C7" w:rsidRPr="001E54ED" w14:paraId="391CCA0A" w14:textId="77777777" w:rsidTr="007027FE">
        <w:tc>
          <w:tcPr>
            <w:tcW w:w="2335" w:type="dxa"/>
            <w:shd w:val="clear" w:color="auto" w:fill="EDEDED" w:themeFill="accent3" w:themeFillTint="33"/>
          </w:tcPr>
          <w:p w14:paraId="2B0878DC"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TRS configuration</w:t>
            </w:r>
          </w:p>
        </w:tc>
        <w:tc>
          <w:tcPr>
            <w:tcW w:w="3472" w:type="dxa"/>
          </w:tcPr>
          <w:p w14:paraId="7F115DEB"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k0=0 for CSI-RS resource 1,2,3,4</w:t>
            </w:r>
          </w:p>
          <w:p w14:paraId="584D03F2"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l0 = 6 for CSI-RS resource 1 and 3</w:t>
            </w:r>
          </w:p>
          <w:p w14:paraId="1D9D3342"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l0 = 10 for CSI-RS resource 2 and 4</w:t>
            </w:r>
          </w:p>
          <w:p w14:paraId="32C4245F" w14:textId="77777777" w:rsidR="003B38C7"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Density 3, 1 port</w:t>
            </w:r>
          </w:p>
          <w:p w14:paraId="6457F3DE" w14:textId="77777777" w:rsidR="009E47CE" w:rsidRPr="001E54ED" w:rsidRDefault="009E47CE" w:rsidP="003D228D">
            <w:pPr>
              <w:spacing w:after="0" w:line="280" w:lineRule="atLeast"/>
              <w:jc w:val="both"/>
              <w:rPr>
                <w:rFonts w:ascii="Times New Roman" w:hAnsi="Times New Roman"/>
                <w:lang w:bidi="hi-IN"/>
              </w:rPr>
            </w:pPr>
          </w:p>
          <w:p w14:paraId="0092C752" w14:textId="40577DEF"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FDD: Periodicity 20 slots; Offset 10 for CSI-RS resource 1 and 2; 11 for CSI-RS resource 3 and 4</w:t>
            </w:r>
          </w:p>
        </w:tc>
        <w:tc>
          <w:tcPr>
            <w:tcW w:w="3818" w:type="dxa"/>
          </w:tcPr>
          <w:p w14:paraId="19F533E3"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Same as Serving cell</w:t>
            </w:r>
          </w:p>
          <w:p w14:paraId="6ED44D8D" w14:textId="77777777" w:rsidR="003B38C7" w:rsidRPr="001E54ED" w:rsidRDefault="003B38C7" w:rsidP="003D228D">
            <w:pPr>
              <w:spacing w:after="0" w:line="280" w:lineRule="atLeast"/>
              <w:jc w:val="both"/>
              <w:rPr>
                <w:rFonts w:ascii="Times New Roman" w:hAnsi="Times New Roman"/>
                <w:lang w:bidi="hi-IN"/>
              </w:rPr>
            </w:pPr>
          </w:p>
          <w:p w14:paraId="61B00781" w14:textId="77777777" w:rsidR="003B38C7" w:rsidRPr="001E54ED" w:rsidRDefault="003B38C7" w:rsidP="003D228D">
            <w:pPr>
              <w:spacing w:after="0" w:line="280" w:lineRule="atLeast"/>
              <w:jc w:val="both"/>
              <w:rPr>
                <w:rFonts w:ascii="Times New Roman" w:hAnsi="Times New Roman"/>
                <w:lang w:bidi="hi-IN"/>
              </w:rPr>
            </w:pPr>
          </w:p>
        </w:tc>
      </w:tr>
      <w:tr w:rsidR="003B38C7" w:rsidRPr="001E54ED" w14:paraId="64F6BD17" w14:textId="77777777" w:rsidTr="007027FE">
        <w:tc>
          <w:tcPr>
            <w:tcW w:w="2335" w:type="dxa"/>
            <w:shd w:val="clear" w:color="auto" w:fill="EDEDED" w:themeFill="accent3" w:themeFillTint="33"/>
          </w:tcPr>
          <w:p w14:paraId="207FA3DF"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PDSCH configuration</w:t>
            </w:r>
          </w:p>
        </w:tc>
        <w:tc>
          <w:tcPr>
            <w:tcW w:w="3472" w:type="dxa"/>
          </w:tcPr>
          <w:p w14:paraId="5BBE6B5D"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Type A, Start symbol 2, Duration 12​</w:t>
            </w:r>
          </w:p>
        </w:tc>
        <w:tc>
          <w:tcPr>
            <w:tcW w:w="3818" w:type="dxa"/>
          </w:tcPr>
          <w:p w14:paraId="3329C852"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Type A, Start symbol 2, Duration 12​</w:t>
            </w:r>
          </w:p>
        </w:tc>
      </w:tr>
      <w:tr w:rsidR="003B38C7" w:rsidRPr="001E54ED" w14:paraId="307B1E8E" w14:textId="77777777" w:rsidTr="007027FE">
        <w:tc>
          <w:tcPr>
            <w:tcW w:w="2335" w:type="dxa"/>
            <w:shd w:val="clear" w:color="auto" w:fill="EDEDED" w:themeFill="accent3" w:themeFillTint="33"/>
          </w:tcPr>
          <w:p w14:paraId="68C10A3F"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 xml:space="preserve">PRB bundling size for target PDSCH </w:t>
            </w:r>
          </w:p>
        </w:tc>
        <w:tc>
          <w:tcPr>
            <w:tcW w:w="3472" w:type="dxa"/>
          </w:tcPr>
          <w:p w14:paraId="50B30C7F"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2</w:t>
            </w:r>
          </w:p>
        </w:tc>
        <w:tc>
          <w:tcPr>
            <w:tcW w:w="3818" w:type="dxa"/>
          </w:tcPr>
          <w:p w14:paraId="7FF33668"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2</w:t>
            </w:r>
          </w:p>
        </w:tc>
      </w:tr>
      <w:tr w:rsidR="003B38C7" w:rsidRPr="001E54ED" w14:paraId="7FEFD819" w14:textId="77777777" w:rsidTr="007027FE">
        <w:tc>
          <w:tcPr>
            <w:tcW w:w="2335" w:type="dxa"/>
            <w:shd w:val="clear" w:color="auto" w:fill="EDEDED" w:themeFill="accent3" w:themeFillTint="33"/>
          </w:tcPr>
          <w:p w14:paraId="7E500147"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PDSCH DMRS configuration</w:t>
            </w:r>
          </w:p>
        </w:tc>
        <w:tc>
          <w:tcPr>
            <w:tcW w:w="3472" w:type="dxa"/>
          </w:tcPr>
          <w:p w14:paraId="5E4DFCDF"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Type 1, 1+1</w:t>
            </w:r>
          </w:p>
        </w:tc>
        <w:tc>
          <w:tcPr>
            <w:tcW w:w="3818" w:type="dxa"/>
          </w:tcPr>
          <w:p w14:paraId="70EAEF6B"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Type 1, 1+1</w:t>
            </w:r>
          </w:p>
        </w:tc>
      </w:tr>
      <w:tr w:rsidR="003B38C7" w:rsidRPr="001E54ED" w14:paraId="6F54CB7E" w14:textId="77777777" w:rsidTr="007027FE">
        <w:tc>
          <w:tcPr>
            <w:tcW w:w="2335" w:type="dxa"/>
            <w:shd w:val="clear" w:color="auto" w:fill="EDEDED" w:themeFill="accent3" w:themeFillTint="33"/>
          </w:tcPr>
          <w:p w14:paraId="2F423D94"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MCS</w:t>
            </w:r>
          </w:p>
        </w:tc>
        <w:tc>
          <w:tcPr>
            <w:tcW w:w="3472" w:type="dxa"/>
          </w:tcPr>
          <w:p w14:paraId="1B413268"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MCS 4 (QPSK, CR=0.3)</w:t>
            </w:r>
          </w:p>
          <w:p w14:paraId="2F3778E1"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MCS 13 (16QAM, CR=0.5)</w:t>
            </w:r>
          </w:p>
        </w:tc>
        <w:tc>
          <w:tcPr>
            <w:tcW w:w="3818" w:type="dxa"/>
          </w:tcPr>
          <w:p w14:paraId="7E2512F2" w14:textId="0C9BA534" w:rsidR="003B38C7" w:rsidRPr="001E54ED" w:rsidRDefault="00A33079" w:rsidP="003D228D">
            <w:pPr>
              <w:spacing w:after="0" w:line="280" w:lineRule="atLeast"/>
              <w:jc w:val="both"/>
              <w:rPr>
                <w:rFonts w:ascii="Times New Roman" w:hAnsi="Times New Roman"/>
                <w:lang w:bidi="hi-IN"/>
              </w:rPr>
            </w:pPr>
            <w:r w:rsidRPr="00A33079">
              <w:rPr>
                <w:rFonts w:ascii="Times New Roman" w:hAnsi="Times New Roman"/>
                <w:lang w:bidi="hi-IN"/>
              </w:rPr>
              <w:t>16QAM</w:t>
            </w:r>
            <w:r>
              <w:rPr>
                <w:rFonts w:ascii="Times New Roman" w:hAnsi="Times New Roman"/>
                <w:lang w:val="fr-FR" w:bidi="hi-IN"/>
              </w:rPr>
              <w:t xml:space="preserve"> </w:t>
            </w:r>
            <w:r w:rsidRPr="00A33079">
              <w:rPr>
                <w:rFonts w:ascii="Times New Roman" w:hAnsi="Times New Roman"/>
                <w:lang w:bidi="hi-IN"/>
              </w:rPr>
              <w:t>randomly</w:t>
            </w:r>
            <w:r w:rsidRPr="00A33079">
              <w:rPr>
                <w:rFonts w:ascii="Times New Roman" w:hAnsi="Times New Roman"/>
                <w:lang w:val="fr-FR" w:bidi="hi-IN"/>
              </w:rPr>
              <w:t xml:space="preserve"> </w:t>
            </w:r>
            <w:r w:rsidRPr="00A33079">
              <w:rPr>
                <w:rFonts w:ascii="Times New Roman" w:hAnsi="Times New Roman"/>
                <w:lang w:bidi="hi-IN"/>
              </w:rPr>
              <w:t>modulated</w:t>
            </w:r>
            <w:r w:rsidRPr="00A33079">
              <w:rPr>
                <w:rFonts w:ascii="Times New Roman" w:hAnsi="Times New Roman"/>
                <w:lang w:val="fr-FR" w:bidi="hi-IN"/>
              </w:rPr>
              <w:t xml:space="preserve"> </w:t>
            </w:r>
            <w:r w:rsidRPr="00A33079">
              <w:rPr>
                <w:rFonts w:ascii="Times New Roman" w:hAnsi="Times New Roman"/>
                <w:lang w:bidi="hi-IN"/>
              </w:rPr>
              <w:t>symbols</w:t>
            </w:r>
          </w:p>
        </w:tc>
      </w:tr>
      <w:tr w:rsidR="003B38C7" w:rsidRPr="001E54ED" w14:paraId="09F1F942" w14:textId="77777777" w:rsidTr="007027FE">
        <w:tc>
          <w:tcPr>
            <w:tcW w:w="2335" w:type="dxa"/>
            <w:shd w:val="clear" w:color="auto" w:fill="EDEDED" w:themeFill="accent3" w:themeFillTint="33"/>
          </w:tcPr>
          <w:p w14:paraId="230F8B19"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Rank</w:t>
            </w:r>
          </w:p>
        </w:tc>
        <w:tc>
          <w:tcPr>
            <w:tcW w:w="3472" w:type="dxa"/>
          </w:tcPr>
          <w:p w14:paraId="26580E55"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1</w:t>
            </w:r>
          </w:p>
        </w:tc>
        <w:tc>
          <w:tcPr>
            <w:tcW w:w="3818" w:type="dxa"/>
          </w:tcPr>
          <w:p w14:paraId="1B2A9AF6"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random rank with 70% and 30% probability for rank 1 and rank 2 transmission in the interfering cell(s)</w:t>
            </w:r>
          </w:p>
          <w:p w14:paraId="4C879F2A" w14:textId="77777777" w:rsidR="003B38C7" w:rsidRPr="001E54ED" w:rsidRDefault="003B38C7" w:rsidP="003D228D">
            <w:pPr>
              <w:spacing w:after="0" w:line="280" w:lineRule="atLeast"/>
              <w:jc w:val="both"/>
              <w:rPr>
                <w:rFonts w:ascii="Times New Roman" w:hAnsi="Times New Roman"/>
                <w:lang w:bidi="hi-IN"/>
              </w:rPr>
            </w:pPr>
          </w:p>
        </w:tc>
      </w:tr>
      <w:tr w:rsidR="003B38C7" w:rsidRPr="001E54ED" w14:paraId="71190A85" w14:textId="77777777" w:rsidTr="007027FE">
        <w:tc>
          <w:tcPr>
            <w:tcW w:w="2335" w:type="dxa"/>
            <w:shd w:val="clear" w:color="auto" w:fill="EDEDED" w:themeFill="accent3" w:themeFillTint="33"/>
          </w:tcPr>
          <w:p w14:paraId="22F41B24" w14:textId="6D8A8C5C"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 xml:space="preserve">PDSCH </w:t>
            </w:r>
            <w:proofErr w:type="spellStart"/>
            <w:r w:rsidRPr="001E54ED">
              <w:rPr>
                <w:rFonts w:ascii="Times New Roman" w:hAnsi="Times New Roman"/>
                <w:lang w:bidi="hi-IN"/>
              </w:rPr>
              <w:t>precoder</w:t>
            </w:r>
            <w:proofErr w:type="spellEnd"/>
            <w:r w:rsidR="00A33079">
              <w:rPr>
                <w:rFonts w:ascii="Times New Roman" w:hAnsi="Times New Roman"/>
                <w:lang w:bidi="hi-IN"/>
              </w:rPr>
              <w:t xml:space="preserve"> for both serving cell and </w:t>
            </w:r>
            <w:r w:rsidR="00A33079" w:rsidRPr="001E54ED">
              <w:rPr>
                <w:rFonts w:ascii="Times New Roman" w:hAnsi="Times New Roman"/>
                <w:lang w:bidi="hi-IN"/>
              </w:rPr>
              <w:t xml:space="preserve">interferer </w:t>
            </w:r>
            <w:r w:rsidR="00A33079">
              <w:rPr>
                <w:rFonts w:ascii="Times New Roman" w:hAnsi="Times New Roman"/>
                <w:lang w:bidi="hi-IN"/>
              </w:rPr>
              <w:t>cells</w:t>
            </w:r>
          </w:p>
        </w:tc>
        <w:tc>
          <w:tcPr>
            <w:tcW w:w="7290" w:type="dxa"/>
            <w:gridSpan w:val="2"/>
          </w:tcPr>
          <w:p w14:paraId="09C1F678" w14:textId="1D338123"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Random precoding with single panel type I codebook per slot and per PRB bundling granularity, with PRB bundling size of 2</w:t>
            </w:r>
          </w:p>
        </w:tc>
      </w:tr>
      <w:tr w:rsidR="003B38C7" w:rsidRPr="001E54ED" w14:paraId="4B93E60F" w14:textId="77777777" w:rsidTr="007027FE">
        <w:tc>
          <w:tcPr>
            <w:tcW w:w="2335" w:type="dxa"/>
            <w:shd w:val="clear" w:color="auto" w:fill="EDEDED" w:themeFill="accent3" w:themeFillTint="33"/>
          </w:tcPr>
          <w:p w14:paraId="68B5819B"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Antenna configuration</w:t>
            </w:r>
          </w:p>
        </w:tc>
        <w:tc>
          <w:tcPr>
            <w:tcW w:w="7290" w:type="dxa"/>
            <w:gridSpan w:val="2"/>
          </w:tcPr>
          <w:p w14:paraId="163A09BA"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2x2, 2x4</w:t>
            </w:r>
          </w:p>
        </w:tc>
      </w:tr>
      <w:tr w:rsidR="003B38C7" w:rsidRPr="001E54ED" w14:paraId="5B7C69C0" w14:textId="77777777" w:rsidTr="007027FE">
        <w:tc>
          <w:tcPr>
            <w:tcW w:w="2335" w:type="dxa"/>
            <w:shd w:val="clear" w:color="auto" w:fill="EDEDED" w:themeFill="accent3" w:themeFillTint="33"/>
          </w:tcPr>
          <w:p w14:paraId="03ED9DDA"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Antenna Correlation</w:t>
            </w:r>
          </w:p>
        </w:tc>
        <w:tc>
          <w:tcPr>
            <w:tcW w:w="7290" w:type="dxa"/>
            <w:gridSpan w:val="2"/>
          </w:tcPr>
          <w:p w14:paraId="4DCD63D9"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ULA Low</w:t>
            </w:r>
          </w:p>
        </w:tc>
      </w:tr>
      <w:tr w:rsidR="003B38C7" w:rsidRPr="001E54ED" w14:paraId="63313E4D" w14:textId="77777777" w:rsidTr="007027FE">
        <w:tc>
          <w:tcPr>
            <w:tcW w:w="2335" w:type="dxa"/>
            <w:shd w:val="clear" w:color="auto" w:fill="EDEDED" w:themeFill="accent3" w:themeFillTint="33"/>
          </w:tcPr>
          <w:p w14:paraId="4EF1D67F"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lastRenderedPageBreak/>
              <w:t>Propagation condition</w:t>
            </w:r>
          </w:p>
        </w:tc>
        <w:tc>
          <w:tcPr>
            <w:tcW w:w="7290" w:type="dxa"/>
            <w:gridSpan w:val="2"/>
          </w:tcPr>
          <w:p w14:paraId="2EBEA79F" w14:textId="282F3B97" w:rsidR="003B38C7" w:rsidRPr="001E54ED" w:rsidRDefault="003B38C7" w:rsidP="006644D2">
            <w:pPr>
              <w:spacing w:after="0" w:line="280" w:lineRule="atLeast"/>
              <w:jc w:val="both"/>
              <w:rPr>
                <w:rFonts w:ascii="Times New Roman" w:hAnsi="Times New Roman"/>
                <w:lang w:bidi="hi-IN"/>
              </w:rPr>
            </w:pPr>
            <w:r w:rsidRPr="001E54ED">
              <w:rPr>
                <w:rFonts w:ascii="Times New Roman" w:hAnsi="Times New Roman"/>
                <w:lang w:bidi="hi-IN"/>
              </w:rPr>
              <w:t>TDLA30-10</w:t>
            </w:r>
          </w:p>
        </w:tc>
      </w:tr>
      <w:tr w:rsidR="006644D2" w:rsidRPr="001E54ED" w14:paraId="5A1F2B32" w14:textId="77777777" w:rsidTr="007027FE">
        <w:tc>
          <w:tcPr>
            <w:tcW w:w="2335" w:type="dxa"/>
            <w:shd w:val="clear" w:color="auto" w:fill="EDEDED" w:themeFill="accent3" w:themeFillTint="33"/>
          </w:tcPr>
          <w:p w14:paraId="732FEB02"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Number of HARQ Processes</w:t>
            </w:r>
          </w:p>
        </w:tc>
        <w:tc>
          <w:tcPr>
            <w:tcW w:w="3472" w:type="dxa"/>
          </w:tcPr>
          <w:p w14:paraId="0CA84F97" w14:textId="7ACEA362"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4</w:t>
            </w:r>
          </w:p>
        </w:tc>
        <w:tc>
          <w:tcPr>
            <w:tcW w:w="3818" w:type="dxa"/>
          </w:tcPr>
          <w:p w14:paraId="30020FA6" w14:textId="77777777" w:rsidR="006644D2" w:rsidRPr="001E54ED" w:rsidRDefault="006644D2" w:rsidP="003D228D">
            <w:pPr>
              <w:spacing w:after="0" w:line="280" w:lineRule="atLeast"/>
              <w:jc w:val="both"/>
              <w:rPr>
                <w:rFonts w:ascii="Times New Roman" w:hAnsi="Times New Roman"/>
                <w:lang w:bidi="hi-IN"/>
              </w:rPr>
            </w:pPr>
            <w:r w:rsidRPr="001E54ED">
              <w:rPr>
                <w:rFonts w:ascii="Times New Roman" w:hAnsi="Times New Roman"/>
                <w:lang w:bidi="hi-IN"/>
              </w:rPr>
              <w:t>N/A</w:t>
            </w:r>
          </w:p>
        </w:tc>
      </w:tr>
      <w:tr w:rsidR="003B38C7" w:rsidRPr="001E54ED" w14:paraId="41BF0D2F" w14:textId="77777777" w:rsidTr="007027FE">
        <w:tc>
          <w:tcPr>
            <w:tcW w:w="2335" w:type="dxa"/>
            <w:shd w:val="clear" w:color="auto" w:fill="EDEDED" w:themeFill="accent3" w:themeFillTint="33"/>
          </w:tcPr>
          <w:p w14:paraId="78C8F979"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Maximum HARQ transmission</w:t>
            </w:r>
          </w:p>
        </w:tc>
        <w:tc>
          <w:tcPr>
            <w:tcW w:w="3472" w:type="dxa"/>
          </w:tcPr>
          <w:p w14:paraId="51178EC4"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4</w:t>
            </w:r>
          </w:p>
        </w:tc>
        <w:tc>
          <w:tcPr>
            <w:tcW w:w="3818" w:type="dxa"/>
          </w:tcPr>
          <w:p w14:paraId="0FCCE021" w14:textId="77777777" w:rsidR="003B38C7" w:rsidRPr="001E54ED" w:rsidRDefault="003B38C7" w:rsidP="003D228D">
            <w:pPr>
              <w:spacing w:after="0" w:line="280" w:lineRule="atLeast"/>
              <w:jc w:val="both"/>
              <w:rPr>
                <w:rFonts w:ascii="Times New Roman" w:hAnsi="Times New Roman"/>
                <w:lang w:bidi="hi-IN"/>
              </w:rPr>
            </w:pPr>
            <w:r w:rsidRPr="001E54ED">
              <w:rPr>
                <w:rFonts w:ascii="Times New Roman" w:hAnsi="Times New Roman"/>
                <w:lang w:bidi="hi-IN"/>
              </w:rPr>
              <w:t>N/A</w:t>
            </w:r>
          </w:p>
        </w:tc>
      </w:tr>
    </w:tbl>
    <w:p w14:paraId="53DE5343" w14:textId="77777777" w:rsidR="00CE4415" w:rsidRDefault="00CE4415" w:rsidP="007E2B80"/>
    <w:sectPr w:rsidR="00CE4415"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E650A" w14:textId="77777777" w:rsidR="00043F4D" w:rsidRDefault="00043F4D" w:rsidP="00083046">
      <w:r>
        <w:separator/>
      </w:r>
    </w:p>
  </w:endnote>
  <w:endnote w:type="continuationSeparator" w:id="0">
    <w:p w14:paraId="7E9E585C" w14:textId="77777777" w:rsidR="00043F4D" w:rsidRDefault="00043F4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C2559" w14:textId="77777777" w:rsidR="00043F4D" w:rsidRDefault="00043F4D" w:rsidP="00083046">
      <w:r>
        <w:separator/>
      </w:r>
    </w:p>
  </w:footnote>
  <w:footnote w:type="continuationSeparator" w:id="0">
    <w:p w14:paraId="2AB84D32" w14:textId="77777777" w:rsidR="00043F4D" w:rsidRDefault="00043F4D"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15"/>
  </w:num>
  <w:num w:numId="6">
    <w:abstractNumId w:val="12"/>
  </w:num>
  <w:num w:numId="7">
    <w:abstractNumId w:val="8"/>
  </w:num>
  <w:num w:numId="8">
    <w:abstractNumId w:val="7"/>
  </w:num>
  <w:num w:numId="9">
    <w:abstractNumId w:val="1"/>
  </w:num>
  <w:num w:numId="10">
    <w:abstractNumId w:val="14"/>
  </w:num>
  <w:num w:numId="11">
    <w:abstractNumId w:val="3"/>
  </w:num>
  <w:num w:numId="12">
    <w:abstractNumId w:val="6"/>
  </w:num>
  <w:num w:numId="13">
    <w:abstractNumId w:val="0"/>
  </w:num>
  <w:num w:numId="14">
    <w:abstractNumId w:val="11"/>
  </w:num>
  <w:num w:numId="15">
    <w:abstractNumId w:val="4"/>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398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5C"/>
    <w:rsid w:val="000137E2"/>
    <w:rsid w:val="0001401B"/>
    <w:rsid w:val="0001460B"/>
    <w:rsid w:val="000154A2"/>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DE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5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3F4D"/>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896"/>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A16"/>
    <w:rsid w:val="00091C52"/>
    <w:rsid w:val="00092123"/>
    <w:rsid w:val="00092289"/>
    <w:rsid w:val="000923E2"/>
    <w:rsid w:val="000931AF"/>
    <w:rsid w:val="00093461"/>
    <w:rsid w:val="000934B6"/>
    <w:rsid w:val="00093B2E"/>
    <w:rsid w:val="00093D69"/>
    <w:rsid w:val="00093E45"/>
    <w:rsid w:val="00093F7D"/>
    <w:rsid w:val="0009442A"/>
    <w:rsid w:val="000948FB"/>
    <w:rsid w:val="00094B22"/>
    <w:rsid w:val="0009545C"/>
    <w:rsid w:val="00095991"/>
    <w:rsid w:val="00096D46"/>
    <w:rsid w:val="0009739B"/>
    <w:rsid w:val="000975D5"/>
    <w:rsid w:val="00097640"/>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A7914"/>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4A1"/>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5E18"/>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1A"/>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045"/>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3FFB"/>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2C55"/>
    <w:rsid w:val="001639BD"/>
    <w:rsid w:val="00164498"/>
    <w:rsid w:val="001649A0"/>
    <w:rsid w:val="0016551E"/>
    <w:rsid w:val="00165572"/>
    <w:rsid w:val="001659C6"/>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4A0"/>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6E60"/>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8C1"/>
    <w:rsid w:val="001B7B32"/>
    <w:rsid w:val="001B7B86"/>
    <w:rsid w:val="001C011D"/>
    <w:rsid w:val="001C0292"/>
    <w:rsid w:val="001C06AA"/>
    <w:rsid w:val="001C0DEF"/>
    <w:rsid w:val="001C1359"/>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71B"/>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2963"/>
    <w:rsid w:val="001E3205"/>
    <w:rsid w:val="001E3EB9"/>
    <w:rsid w:val="001E4C38"/>
    <w:rsid w:val="001E5210"/>
    <w:rsid w:val="001E53D6"/>
    <w:rsid w:val="001E54ED"/>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8BB"/>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5C"/>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831"/>
    <w:rsid w:val="00290AEF"/>
    <w:rsid w:val="00290BE2"/>
    <w:rsid w:val="002916F1"/>
    <w:rsid w:val="00292469"/>
    <w:rsid w:val="0029296E"/>
    <w:rsid w:val="00292A03"/>
    <w:rsid w:val="00293132"/>
    <w:rsid w:val="002938B1"/>
    <w:rsid w:val="00293B77"/>
    <w:rsid w:val="00293CAF"/>
    <w:rsid w:val="00293E6E"/>
    <w:rsid w:val="00294508"/>
    <w:rsid w:val="00294FAA"/>
    <w:rsid w:val="00295220"/>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8FD"/>
    <w:rsid w:val="002D2C23"/>
    <w:rsid w:val="002D2EF7"/>
    <w:rsid w:val="002D384D"/>
    <w:rsid w:val="002D3994"/>
    <w:rsid w:val="002D43F1"/>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195F"/>
    <w:rsid w:val="002E2C90"/>
    <w:rsid w:val="002E2CB4"/>
    <w:rsid w:val="002E315D"/>
    <w:rsid w:val="002E333E"/>
    <w:rsid w:val="002E3495"/>
    <w:rsid w:val="002E37A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1ED7"/>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3D8"/>
    <w:rsid w:val="0031062D"/>
    <w:rsid w:val="00310B3E"/>
    <w:rsid w:val="003114E5"/>
    <w:rsid w:val="003114ED"/>
    <w:rsid w:val="00311547"/>
    <w:rsid w:val="0031185A"/>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574"/>
    <w:rsid w:val="00391AA1"/>
    <w:rsid w:val="00391B86"/>
    <w:rsid w:val="003928F4"/>
    <w:rsid w:val="00392977"/>
    <w:rsid w:val="0039297B"/>
    <w:rsid w:val="00392B69"/>
    <w:rsid w:val="00392E06"/>
    <w:rsid w:val="00393923"/>
    <w:rsid w:val="00393B62"/>
    <w:rsid w:val="0039435D"/>
    <w:rsid w:val="003943D4"/>
    <w:rsid w:val="0039448A"/>
    <w:rsid w:val="00394523"/>
    <w:rsid w:val="0039464E"/>
    <w:rsid w:val="003947B1"/>
    <w:rsid w:val="00394CB0"/>
    <w:rsid w:val="0039520C"/>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8C7"/>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C7679"/>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D7E62"/>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234"/>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17F7B"/>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1C7"/>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813"/>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0DA6"/>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9A3"/>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4E5"/>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5F0F"/>
    <w:rsid w:val="004E6011"/>
    <w:rsid w:val="004E6A4C"/>
    <w:rsid w:val="004E6F5F"/>
    <w:rsid w:val="004E7247"/>
    <w:rsid w:val="004E737A"/>
    <w:rsid w:val="004E7FD8"/>
    <w:rsid w:val="004F002E"/>
    <w:rsid w:val="004F0306"/>
    <w:rsid w:val="004F040F"/>
    <w:rsid w:val="004F0A49"/>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98C"/>
    <w:rsid w:val="004F7C41"/>
    <w:rsid w:val="00500D4A"/>
    <w:rsid w:val="005017E8"/>
    <w:rsid w:val="00501E42"/>
    <w:rsid w:val="00503668"/>
    <w:rsid w:val="0050367A"/>
    <w:rsid w:val="00503993"/>
    <w:rsid w:val="00503F9D"/>
    <w:rsid w:val="00505255"/>
    <w:rsid w:val="00505283"/>
    <w:rsid w:val="00505513"/>
    <w:rsid w:val="00505FE1"/>
    <w:rsid w:val="005060B0"/>
    <w:rsid w:val="00506196"/>
    <w:rsid w:val="0050702F"/>
    <w:rsid w:val="00507091"/>
    <w:rsid w:val="0050732F"/>
    <w:rsid w:val="005074C4"/>
    <w:rsid w:val="005079CC"/>
    <w:rsid w:val="00507AC0"/>
    <w:rsid w:val="00507C30"/>
    <w:rsid w:val="00507F2D"/>
    <w:rsid w:val="00507FF1"/>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38B6"/>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CE5"/>
    <w:rsid w:val="00527FA8"/>
    <w:rsid w:val="005302A5"/>
    <w:rsid w:val="00530775"/>
    <w:rsid w:val="00530B88"/>
    <w:rsid w:val="00530F72"/>
    <w:rsid w:val="0053211B"/>
    <w:rsid w:val="005323B5"/>
    <w:rsid w:val="00533028"/>
    <w:rsid w:val="005331B0"/>
    <w:rsid w:val="0053361F"/>
    <w:rsid w:val="005337D0"/>
    <w:rsid w:val="00533905"/>
    <w:rsid w:val="00533D37"/>
    <w:rsid w:val="00533DE6"/>
    <w:rsid w:val="00533E42"/>
    <w:rsid w:val="005344B5"/>
    <w:rsid w:val="00534DF6"/>
    <w:rsid w:val="0053530A"/>
    <w:rsid w:val="0053560B"/>
    <w:rsid w:val="005357A5"/>
    <w:rsid w:val="00535C96"/>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903"/>
    <w:rsid w:val="00550B64"/>
    <w:rsid w:val="00550EFA"/>
    <w:rsid w:val="00550FF8"/>
    <w:rsid w:val="0055125A"/>
    <w:rsid w:val="005514A4"/>
    <w:rsid w:val="005515A9"/>
    <w:rsid w:val="0055161E"/>
    <w:rsid w:val="0055167A"/>
    <w:rsid w:val="00551852"/>
    <w:rsid w:val="00552449"/>
    <w:rsid w:val="005525FD"/>
    <w:rsid w:val="00553AF5"/>
    <w:rsid w:val="00554665"/>
    <w:rsid w:val="005553AD"/>
    <w:rsid w:val="00555A1A"/>
    <w:rsid w:val="00555F2F"/>
    <w:rsid w:val="00556579"/>
    <w:rsid w:val="00556707"/>
    <w:rsid w:val="00556926"/>
    <w:rsid w:val="00556CAB"/>
    <w:rsid w:val="0055712D"/>
    <w:rsid w:val="00557179"/>
    <w:rsid w:val="00557F56"/>
    <w:rsid w:val="00557FA7"/>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30D"/>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2A23"/>
    <w:rsid w:val="00582BE0"/>
    <w:rsid w:val="005839D9"/>
    <w:rsid w:val="00583B76"/>
    <w:rsid w:val="005842C3"/>
    <w:rsid w:val="0058443F"/>
    <w:rsid w:val="0058463D"/>
    <w:rsid w:val="005849C2"/>
    <w:rsid w:val="00584F3B"/>
    <w:rsid w:val="00585BF2"/>
    <w:rsid w:val="005863FB"/>
    <w:rsid w:val="00586684"/>
    <w:rsid w:val="00586AB9"/>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58DF"/>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87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4EC"/>
    <w:rsid w:val="005D655B"/>
    <w:rsid w:val="005D701F"/>
    <w:rsid w:val="005D7AC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18B"/>
    <w:rsid w:val="00633AD4"/>
    <w:rsid w:val="00634450"/>
    <w:rsid w:val="0063477E"/>
    <w:rsid w:val="006347C1"/>
    <w:rsid w:val="006355F1"/>
    <w:rsid w:val="0063688C"/>
    <w:rsid w:val="00637589"/>
    <w:rsid w:val="00637AB1"/>
    <w:rsid w:val="00637B97"/>
    <w:rsid w:val="00637CE9"/>
    <w:rsid w:val="006410E9"/>
    <w:rsid w:val="006419A8"/>
    <w:rsid w:val="00641B7E"/>
    <w:rsid w:val="00642513"/>
    <w:rsid w:val="00642752"/>
    <w:rsid w:val="00642A83"/>
    <w:rsid w:val="00642F3F"/>
    <w:rsid w:val="00643083"/>
    <w:rsid w:val="006430EB"/>
    <w:rsid w:val="006434AB"/>
    <w:rsid w:val="006439DC"/>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167"/>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4D2"/>
    <w:rsid w:val="006646CF"/>
    <w:rsid w:val="00665A5C"/>
    <w:rsid w:val="006663DD"/>
    <w:rsid w:val="00666B88"/>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1016"/>
    <w:rsid w:val="006A1CBC"/>
    <w:rsid w:val="006A25EB"/>
    <w:rsid w:val="006A29EF"/>
    <w:rsid w:val="006A2B48"/>
    <w:rsid w:val="006A2B88"/>
    <w:rsid w:val="006A2C31"/>
    <w:rsid w:val="006A2D38"/>
    <w:rsid w:val="006A2DBD"/>
    <w:rsid w:val="006A3012"/>
    <w:rsid w:val="006A3245"/>
    <w:rsid w:val="006A333B"/>
    <w:rsid w:val="006A3341"/>
    <w:rsid w:val="006A359A"/>
    <w:rsid w:val="006A3C92"/>
    <w:rsid w:val="006A43CB"/>
    <w:rsid w:val="006A472B"/>
    <w:rsid w:val="006A4853"/>
    <w:rsid w:val="006A4EEF"/>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27FE"/>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A2C"/>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6D8B"/>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2DD"/>
    <w:rsid w:val="00764B16"/>
    <w:rsid w:val="00764B63"/>
    <w:rsid w:val="00764F03"/>
    <w:rsid w:val="00765887"/>
    <w:rsid w:val="007658A6"/>
    <w:rsid w:val="007659C8"/>
    <w:rsid w:val="00765C1B"/>
    <w:rsid w:val="00765DBE"/>
    <w:rsid w:val="00765DC5"/>
    <w:rsid w:val="0076606C"/>
    <w:rsid w:val="00766BA8"/>
    <w:rsid w:val="0076785E"/>
    <w:rsid w:val="0077022A"/>
    <w:rsid w:val="00770D10"/>
    <w:rsid w:val="00770E9B"/>
    <w:rsid w:val="00771124"/>
    <w:rsid w:val="007719E1"/>
    <w:rsid w:val="00771F90"/>
    <w:rsid w:val="00773110"/>
    <w:rsid w:val="007736EC"/>
    <w:rsid w:val="0077429E"/>
    <w:rsid w:val="007744F7"/>
    <w:rsid w:val="007745DB"/>
    <w:rsid w:val="0077479B"/>
    <w:rsid w:val="00774BDD"/>
    <w:rsid w:val="0077573A"/>
    <w:rsid w:val="00775996"/>
    <w:rsid w:val="00775A8F"/>
    <w:rsid w:val="00775ECE"/>
    <w:rsid w:val="007764B2"/>
    <w:rsid w:val="0077678F"/>
    <w:rsid w:val="0077688F"/>
    <w:rsid w:val="00776B82"/>
    <w:rsid w:val="00776C07"/>
    <w:rsid w:val="00776D43"/>
    <w:rsid w:val="00776FB7"/>
    <w:rsid w:val="007773EC"/>
    <w:rsid w:val="0077764D"/>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0251"/>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9C7"/>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420"/>
    <w:rsid w:val="007F5564"/>
    <w:rsid w:val="007F59E2"/>
    <w:rsid w:val="007F68E6"/>
    <w:rsid w:val="007F69B2"/>
    <w:rsid w:val="007F6D3A"/>
    <w:rsid w:val="007F6D83"/>
    <w:rsid w:val="007F74AB"/>
    <w:rsid w:val="007F75CB"/>
    <w:rsid w:val="007F76E5"/>
    <w:rsid w:val="007F780F"/>
    <w:rsid w:val="00800196"/>
    <w:rsid w:val="008004E7"/>
    <w:rsid w:val="00800B5B"/>
    <w:rsid w:val="00801B6B"/>
    <w:rsid w:val="00801D4A"/>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07"/>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4D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85B"/>
    <w:rsid w:val="00881CA6"/>
    <w:rsid w:val="008822B4"/>
    <w:rsid w:val="00882BAF"/>
    <w:rsid w:val="00883568"/>
    <w:rsid w:val="008835D0"/>
    <w:rsid w:val="00883DB5"/>
    <w:rsid w:val="00883E77"/>
    <w:rsid w:val="00884337"/>
    <w:rsid w:val="00884784"/>
    <w:rsid w:val="00884FE0"/>
    <w:rsid w:val="0088645B"/>
    <w:rsid w:val="0088672C"/>
    <w:rsid w:val="00886B22"/>
    <w:rsid w:val="00886B57"/>
    <w:rsid w:val="00886F93"/>
    <w:rsid w:val="00887232"/>
    <w:rsid w:val="008876A1"/>
    <w:rsid w:val="00887A92"/>
    <w:rsid w:val="00887BA6"/>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6D1F"/>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561"/>
    <w:rsid w:val="008A7736"/>
    <w:rsid w:val="008A7F1E"/>
    <w:rsid w:val="008B12CF"/>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22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2BE7"/>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0E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14F9"/>
    <w:rsid w:val="009131A7"/>
    <w:rsid w:val="0091365E"/>
    <w:rsid w:val="00915590"/>
    <w:rsid w:val="009157FF"/>
    <w:rsid w:val="009162BF"/>
    <w:rsid w:val="00916C33"/>
    <w:rsid w:val="009170D7"/>
    <w:rsid w:val="009174A7"/>
    <w:rsid w:val="00917674"/>
    <w:rsid w:val="00917B66"/>
    <w:rsid w:val="00917BD8"/>
    <w:rsid w:val="0092003A"/>
    <w:rsid w:val="009203D6"/>
    <w:rsid w:val="009208DF"/>
    <w:rsid w:val="00921AC5"/>
    <w:rsid w:val="00921C98"/>
    <w:rsid w:val="00921E0C"/>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AE2"/>
    <w:rsid w:val="00967D6D"/>
    <w:rsid w:val="0097032E"/>
    <w:rsid w:val="009712E9"/>
    <w:rsid w:val="009718A2"/>
    <w:rsid w:val="009721A1"/>
    <w:rsid w:val="00972A2E"/>
    <w:rsid w:val="00972B86"/>
    <w:rsid w:val="00972D70"/>
    <w:rsid w:val="00972E87"/>
    <w:rsid w:val="00973DAC"/>
    <w:rsid w:val="0097429C"/>
    <w:rsid w:val="00974595"/>
    <w:rsid w:val="0097506E"/>
    <w:rsid w:val="009758C7"/>
    <w:rsid w:val="00975CC7"/>
    <w:rsid w:val="00976554"/>
    <w:rsid w:val="00976A04"/>
    <w:rsid w:val="00976A3D"/>
    <w:rsid w:val="00976F41"/>
    <w:rsid w:val="0097720C"/>
    <w:rsid w:val="00977491"/>
    <w:rsid w:val="00977730"/>
    <w:rsid w:val="009777F7"/>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67"/>
    <w:rsid w:val="009977E9"/>
    <w:rsid w:val="009A05A3"/>
    <w:rsid w:val="009A067C"/>
    <w:rsid w:val="009A187F"/>
    <w:rsid w:val="009A1CC9"/>
    <w:rsid w:val="009A20C6"/>
    <w:rsid w:val="009A24CD"/>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908"/>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4C99"/>
    <w:rsid w:val="009D51A2"/>
    <w:rsid w:val="009D6041"/>
    <w:rsid w:val="009E098C"/>
    <w:rsid w:val="009E0E48"/>
    <w:rsid w:val="009E0FB7"/>
    <w:rsid w:val="009E2763"/>
    <w:rsid w:val="009E2872"/>
    <w:rsid w:val="009E3877"/>
    <w:rsid w:val="009E3B98"/>
    <w:rsid w:val="009E47CE"/>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B7E"/>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079"/>
    <w:rsid w:val="00A3386A"/>
    <w:rsid w:val="00A33E4A"/>
    <w:rsid w:val="00A33E56"/>
    <w:rsid w:val="00A34939"/>
    <w:rsid w:val="00A34E65"/>
    <w:rsid w:val="00A357E2"/>
    <w:rsid w:val="00A363C0"/>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2D4"/>
    <w:rsid w:val="00A644DE"/>
    <w:rsid w:val="00A645E1"/>
    <w:rsid w:val="00A6552B"/>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25"/>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50D"/>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6D21"/>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0B75"/>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37CC3"/>
    <w:rsid w:val="00B402EF"/>
    <w:rsid w:val="00B4094F"/>
    <w:rsid w:val="00B40ADC"/>
    <w:rsid w:val="00B40DB9"/>
    <w:rsid w:val="00B410F3"/>
    <w:rsid w:val="00B41B69"/>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452C"/>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5AB"/>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73"/>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838"/>
    <w:rsid w:val="00BD1D0C"/>
    <w:rsid w:val="00BD215F"/>
    <w:rsid w:val="00BD23C5"/>
    <w:rsid w:val="00BD2CB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5D1"/>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2C55"/>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53"/>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A0A"/>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821"/>
    <w:rsid w:val="00C87A0B"/>
    <w:rsid w:val="00C87AB9"/>
    <w:rsid w:val="00C87C14"/>
    <w:rsid w:val="00C87E29"/>
    <w:rsid w:val="00C905D0"/>
    <w:rsid w:val="00C90919"/>
    <w:rsid w:val="00C90B67"/>
    <w:rsid w:val="00C90C21"/>
    <w:rsid w:val="00C9223F"/>
    <w:rsid w:val="00C9299E"/>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C3E"/>
    <w:rsid w:val="00CA3E8D"/>
    <w:rsid w:val="00CA4699"/>
    <w:rsid w:val="00CA51FB"/>
    <w:rsid w:val="00CA5251"/>
    <w:rsid w:val="00CA534A"/>
    <w:rsid w:val="00CA56C6"/>
    <w:rsid w:val="00CA5BE5"/>
    <w:rsid w:val="00CA66E7"/>
    <w:rsid w:val="00CA6732"/>
    <w:rsid w:val="00CA7AD6"/>
    <w:rsid w:val="00CA7DF9"/>
    <w:rsid w:val="00CB0153"/>
    <w:rsid w:val="00CB0560"/>
    <w:rsid w:val="00CB064F"/>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6C"/>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415"/>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7C9"/>
    <w:rsid w:val="00CF0C5D"/>
    <w:rsid w:val="00CF0C5F"/>
    <w:rsid w:val="00CF19F7"/>
    <w:rsid w:val="00CF2A3F"/>
    <w:rsid w:val="00CF300C"/>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4AAA"/>
    <w:rsid w:val="00D05008"/>
    <w:rsid w:val="00D053BD"/>
    <w:rsid w:val="00D05563"/>
    <w:rsid w:val="00D05FF7"/>
    <w:rsid w:val="00D06188"/>
    <w:rsid w:val="00D06F92"/>
    <w:rsid w:val="00D0706C"/>
    <w:rsid w:val="00D0795A"/>
    <w:rsid w:val="00D07B94"/>
    <w:rsid w:val="00D07EC2"/>
    <w:rsid w:val="00D1009F"/>
    <w:rsid w:val="00D10248"/>
    <w:rsid w:val="00D10778"/>
    <w:rsid w:val="00D107EF"/>
    <w:rsid w:val="00D10945"/>
    <w:rsid w:val="00D10FA1"/>
    <w:rsid w:val="00D112BE"/>
    <w:rsid w:val="00D11837"/>
    <w:rsid w:val="00D11900"/>
    <w:rsid w:val="00D1190B"/>
    <w:rsid w:val="00D11A6D"/>
    <w:rsid w:val="00D129FC"/>
    <w:rsid w:val="00D13108"/>
    <w:rsid w:val="00D13BBC"/>
    <w:rsid w:val="00D147F5"/>
    <w:rsid w:val="00D14849"/>
    <w:rsid w:val="00D148E1"/>
    <w:rsid w:val="00D14C31"/>
    <w:rsid w:val="00D14C5D"/>
    <w:rsid w:val="00D154BD"/>
    <w:rsid w:val="00D15803"/>
    <w:rsid w:val="00D15929"/>
    <w:rsid w:val="00D15A2A"/>
    <w:rsid w:val="00D16668"/>
    <w:rsid w:val="00D167C2"/>
    <w:rsid w:val="00D16868"/>
    <w:rsid w:val="00D16AD9"/>
    <w:rsid w:val="00D16DD3"/>
    <w:rsid w:val="00D16EAF"/>
    <w:rsid w:val="00D175C5"/>
    <w:rsid w:val="00D17800"/>
    <w:rsid w:val="00D17AF4"/>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27BA"/>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6F61"/>
    <w:rsid w:val="00D376D6"/>
    <w:rsid w:val="00D37AF7"/>
    <w:rsid w:val="00D37D75"/>
    <w:rsid w:val="00D40569"/>
    <w:rsid w:val="00D40849"/>
    <w:rsid w:val="00D40C12"/>
    <w:rsid w:val="00D40C65"/>
    <w:rsid w:val="00D40CDF"/>
    <w:rsid w:val="00D40DAB"/>
    <w:rsid w:val="00D41325"/>
    <w:rsid w:val="00D41951"/>
    <w:rsid w:val="00D41AF2"/>
    <w:rsid w:val="00D42028"/>
    <w:rsid w:val="00D421F6"/>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7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22F"/>
    <w:rsid w:val="00D5626F"/>
    <w:rsid w:val="00D56390"/>
    <w:rsid w:val="00D565EA"/>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65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393"/>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C7851"/>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84A"/>
    <w:rsid w:val="00E149C8"/>
    <w:rsid w:val="00E14C33"/>
    <w:rsid w:val="00E14E0C"/>
    <w:rsid w:val="00E14E59"/>
    <w:rsid w:val="00E14EEC"/>
    <w:rsid w:val="00E1506A"/>
    <w:rsid w:val="00E152CF"/>
    <w:rsid w:val="00E1558D"/>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0D6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2B6"/>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48E"/>
    <w:rsid w:val="00E958B5"/>
    <w:rsid w:val="00E95A75"/>
    <w:rsid w:val="00E95EBC"/>
    <w:rsid w:val="00E964AF"/>
    <w:rsid w:val="00E9662D"/>
    <w:rsid w:val="00E96708"/>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3DF0"/>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26D"/>
    <w:rsid w:val="00EB0790"/>
    <w:rsid w:val="00EB09BB"/>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4E84"/>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17D62"/>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748"/>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9C9"/>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2F40"/>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AB5"/>
    <w:rsid w:val="00F92B60"/>
    <w:rsid w:val="00F9306F"/>
    <w:rsid w:val="00F9397F"/>
    <w:rsid w:val="00F93DAF"/>
    <w:rsid w:val="00F93EE3"/>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1BCE"/>
    <w:rsid w:val="00FA2200"/>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7D3"/>
    <w:rsid w:val="00FC0D33"/>
    <w:rsid w:val="00FC1434"/>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CC2"/>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8"/>
    <w:rsid w:val="003B38C7"/>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1849895">
      <w:bodyDiv w:val="1"/>
      <w:marLeft w:val="0"/>
      <w:marRight w:val="0"/>
      <w:marTop w:val="0"/>
      <w:marBottom w:val="0"/>
      <w:divBdr>
        <w:top w:val="none" w:sz="0" w:space="0" w:color="auto"/>
        <w:left w:val="none" w:sz="0" w:space="0" w:color="auto"/>
        <w:bottom w:val="none" w:sz="0" w:space="0" w:color="auto"/>
        <w:right w:val="none" w:sz="0" w:space="0" w:color="auto"/>
      </w:divBdr>
      <w:divsChild>
        <w:div w:id="930117051">
          <w:marLeft w:val="547"/>
          <w:marRight w:val="0"/>
          <w:marTop w:val="86"/>
          <w:marBottom w:val="0"/>
          <w:divBdr>
            <w:top w:val="none" w:sz="0" w:space="0" w:color="auto"/>
            <w:left w:val="none" w:sz="0" w:space="0" w:color="auto"/>
            <w:bottom w:val="none" w:sz="0" w:space="0" w:color="auto"/>
            <w:right w:val="none" w:sz="0" w:space="0" w:color="auto"/>
          </w:divBdr>
        </w:div>
        <w:div w:id="1787698187">
          <w:marLeft w:val="1166"/>
          <w:marRight w:val="0"/>
          <w:marTop w:val="77"/>
          <w:marBottom w:val="0"/>
          <w:divBdr>
            <w:top w:val="none" w:sz="0" w:space="0" w:color="auto"/>
            <w:left w:val="none" w:sz="0" w:space="0" w:color="auto"/>
            <w:bottom w:val="none" w:sz="0" w:space="0" w:color="auto"/>
            <w:right w:val="none" w:sz="0" w:space="0" w:color="auto"/>
          </w:divBdr>
        </w:div>
        <w:div w:id="739325382">
          <w:marLeft w:val="1166"/>
          <w:marRight w:val="0"/>
          <w:marTop w:val="77"/>
          <w:marBottom w:val="0"/>
          <w:divBdr>
            <w:top w:val="none" w:sz="0" w:space="0" w:color="auto"/>
            <w:left w:val="none" w:sz="0" w:space="0" w:color="auto"/>
            <w:bottom w:val="none" w:sz="0" w:space="0" w:color="auto"/>
            <w:right w:val="none" w:sz="0" w:space="0" w:color="auto"/>
          </w:divBdr>
        </w:div>
      </w:divsChild>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691195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7947773">
      <w:bodyDiv w:val="1"/>
      <w:marLeft w:val="0"/>
      <w:marRight w:val="0"/>
      <w:marTop w:val="0"/>
      <w:marBottom w:val="0"/>
      <w:divBdr>
        <w:top w:val="none" w:sz="0" w:space="0" w:color="auto"/>
        <w:left w:val="none" w:sz="0" w:space="0" w:color="auto"/>
        <w:bottom w:val="none" w:sz="0" w:space="0" w:color="auto"/>
        <w:right w:val="none" w:sz="0" w:space="0" w:color="auto"/>
      </w:divBdr>
      <w:divsChild>
        <w:div w:id="1623606671">
          <w:marLeft w:val="1166"/>
          <w:marRight w:val="0"/>
          <w:marTop w:val="77"/>
          <w:marBottom w:val="0"/>
          <w:divBdr>
            <w:top w:val="none" w:sz="0" w:space="0" w:color="auto"/>
            <w:left w:val="none" w:sz="0" w:space="0" w:color="auto"/>
            <w:bottom w:val="none" w:sz="0" w:space="0" w:color="auto"/>
            <w:right w:val="none" w:sz="0" w:space="0" w:color="auto"/>
          </w:divBdr>
        </w:div>
        <w:div w:id="644434615">
          <w:marLeft w:val="1800"/>
          <w:marRight w:val="0"/>
          <w:marTop w:val="67"/>
          <w:marBottom w:val="0"/>
          <w:divBdr>
            <w:top w:val="none" w:sz="0" w:space="0" w:color="auto"/>
            <w:left w:val="none" w:sz="0" w:space="0" w:color="auto"/>
            <w:bottom w:val="none" w:sz="0" w:space="0" w:color="auto"/>
            <w:right w:val="none" w:sz="0" w:space="0" w:color="auto"/>
          </w:divBdr>
        </w:div>
        <w:div w:id="720447975">
          <w:marLeft w:val="1800"/>
          <w:marRight w:val="0"/>
          <w:marTop w:val="67"/>
          <w:marBottom w:val="0"/>
          <w:divBdr>
            <w:top w:val="none" w:sz="0" w:space="0" w:color="auto"/>
            <w:left w:val="none" w:sz="0" w:space="0" w:color="auto"/>
            <w:bottom w:val="none" w:sz="0" w:space="0" w:color="auto"/>
            <w:right w:val="none" w:sz="0" w:space="0" w:color="auto"/>
          </w:divBdr>
        </w:div>
        <w:div w:id="1442604200">
          <w:marLeft w:val="1800"/>
          <w:marRight w:val="0"/>
          <w:marTop w:val="67"/>
          <w:marBottom w:val="0"/>
          <w:divBdr>
            <w:top w:val="none" w:sz="0" w:space="0" w:color="auto"/>
            <w:left w:val="none" w:sz="0" w:space="0" w:color="auto"/>
            <w:bottom w:val="none" w:sz="0" w:space="0" w:color="auto"/>
            <w:right w:val="none" w:sz="0" w:space="0" w:color="auto"/>
          </w:divBdr>
        </w:div>
      </w:divsChild>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08385479">
      <w:bodyDiv w:val="1"/>
      <w:marLeft w:val="0"/>
      <w:marRight w:val="0"/>
      <w:marTop w:val="0"/>
      <w:marBottom w:val="0"/>
      <w:divBdr>
        <w:top w:val="none" w:sz="0" w:space="0" w:color="auto"/>
        <w:left w:val="none" w:sz="0" w:space="0" w:color="auto"/>
        <w:bottom w:val="none" w:sz="0" w:space="0" w:color="auto"/>
        <w:right w:val="none" w:sz="0" w:space="0" w:color="auto"/>
      </w:divBdr>
      <w:divsChild>
        <w:div w:id="172578559">
          <w:marLeft w:val="547"/>
          <w:marRight w:val="0"/>
          <w:marTop w:val="130"/>
          <w:marBottom w:val="0"/>
          <w:divBdr>
            <w:top w:val="none" w:sz="0" w:space="0" w:color="auto"/>
            <w:left w:val="none" w:sz="0" w:space="0" w:color="auto"/>
            <w:bottom w:val="none" w:sz="0" w:space="0" w:color="auto"/>
            <w:right w:val="none" w:sz="0" w:space="0" w:color="auto"/>
          </w:divBdr>
        </w:div>
        <w:div w:id="1847329502">
          <w:marLeft w:val="1166"/>
          <w:marRight w:val="0"/>
          <w:marTop w:val="115"/>
          <w:marBottom w:val="0"/>
          <w:divBdr>
            <w:top w:val="none" w:sz="0" w:space="0" w:color="auto"/>
            <w:left w:val="none" w:sz="0" w:space="0" w:color="auto"/>
            <w:bottom w:val="none" w:sz="0" w:space="0" w:color="auto"/>
            <w:right w:val="none" w:sz="0" w:space="0" w:color="auto"/>
          </w:divBdr>
        </w:div>
        <w:div w:id="1557011476">
          <w:marLeft w:val="1166"/>
          <w:marRight w:val="0"/>
          <w:marTop w:val="115"/>
          <w:marBottom w:val="0"/>
          <w:divBdr>
            <w:top w:val="none" w:sz="0" w:space="0" w:color="auto"/>
            <w:left w:val="none" w:sz="0" w:space="0" w:color="auto"/>
            <w:bottom w:val="none" w:sz="0" w:space="0" w:color="auto"/>
            <w:right w:val="none" w:sz="0" w:space="0" w:color="auto"/>
          </w:divBdr>
        </w:div>
        <w:div w:id="2004048178">
          <w:marLeft w:val="1800"/>
          <w:marRight w:val="0"/>
          <w:marTop w:val="96"/>
          <w:marBottom w:val="0"/>
          <w:divBdr>
            <w:top w:val="none" w:sz="0" w:space="0" w:color="auto"/>
            <w:left w:val="none" w:sz="0" w:space="0" w:color="auto"/>
            <w:bottom w:val="none" w:sz="0" w:space="0" w:color="auto"/>
            <w:right w:val="none" w:sz="0" w:space="0" w:color="auto"/>
          </w:divBdr>
        </w:div>
        <w:div w:id="772625963">
          <w:marLeft w:val="1800"/>
          <w:marRight w:val="0"/>
          <w:marTop w:val="96"/>
          <w:marBottom w:val="0"/>
          <w:divBdr>
            <w:top w:val="none" w:sz="0" w:space="0" w:color="auto"/>
            <w:left w:val="none" w:sz="0" w:space="0" w:color="auto"/>
            <w:bottom w:val="none" w:sz="0" w:space="0" w:color="auto"/>
            <w:right w:val="none" w:sz="0" w:space="0" w:color="auto"/>
          </w:divBdr>
        </w:div>
        <w:div w:id="1726758509">
          <w:marLeft w:val="1800"/>
          <w:marRight w:val="0"/>
          <w:marTop w:val="96"/>
          <w:marBottom w:val="0"/>
          <w:divBdr>
            <w:top w:val="none" w:sz="0" w:space="0" w:color="auto"/>
            <w:left w:val="none" w:sz="0" w:space="0" w:color="auto"/>
            <w:bottom w:val="none" w:sz="0" w:space="0" w:color="auto"/>
            <w:right w:val="none" w:sz="0" w:space="0" w:color="auto"/>
          </w:divBdr>
        </w:div>
        <w:div w:id="1686395234">
          <w:marLeft w:val="1800"/>
          <w:marRight w:val="0"/>
          <w:marTop w:val="96"/>
          <w:marBottom w:val="0"/>
          <w:divBdr>
            <w:top w:val="none" w:sz="0" w:space="0" w:color="auto"/>
            <w:left w:val="none" w:sz="0" w:space="0" w:color="auto"/>
            <w:bottom w:val="none" w:sz="0" w:space="0" w:color="auto"/>
            <w:right w:val="none" w:sz="0" w:space="0" w:color="auto"/>
          </w:divBdr>
        </w:div>
      </w:divsChild>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8381373">
      <w:bodyDiv w:val="1"/>
      <w:marLeft w:val="0"/>
      <w:marRight w:val="0"/>
      <w:marTop w:val="0"/>
      <w:marBottom w:val="0"/>
      <w:divBdr>
        <w:top w:val="none" w:sz="0" w:space="0" w:color="auto"/>
        <w:left w:val="none" w:sz="0" w:space="0" w:color="auto"/>
        <w:bottom w:val="none" w:sz="0" w:space="0" w:color="auto"/>
        <w:right w:val="none" w:sz="0" w:space="0" w:color="auto"/>
      </w:divBdr>
      <w:divsChild>
        <w:div w:id="1279752143">
          <w:marLeft w:val="547"/>
          <w:marRight w:val="0"/>
          <w:marTop w:val="86"/>
          <w:marBottom w:val="0"/>
          <w:divBdr>
            <w:top w:val="none" w:sz="0" w:space="0" w:color="auto"/>
            <w:left w:val="none" w:sz="0" w:space="0" w:color="auto"/>
            <w:bottom w:val="none" w:sz="0" w:space="0" w:color="auto"/>
            <w:right w:val="none" w:sz="0" w:space="0" w:color="auto"/>
          </w:divBdr>
        </w:div>
        <w:div w:id="136262652">
          <w:marLeft w:val="1166"/>
          <w:marRight w:val="0"/>
          <w:marTop w:val="77"/>
          <w:marBottom w:val="0"/>
          <w:divBdr>
            <w:top w:val="none" w:sz="0" w:space="0" w:color="auto"/>
            <w:left w:val="none" w:sz="0" w:space="0" w:color="auto"/>
            <w:bottom w:val="none" w:sz="0" w:space="0" w:color="auto"/>
            <w:right w:val="none" w:sz="0" w:space="0" w:color="auto"/>
          </w:divBdr>
        </w:div>
        <w:div w:id="1805806333">
          <w:marLeft w:val="1166"/>
          <w:marRight w:val="0"/>
          <w:marTop w:val="77"/>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2516961">
      <w:bodyDiv w:val="1"/>
      <w:marLeft w:val="0"/>
      <w:marRight w:val="0"/>
      <w:marTop w:val="0"/>
      <w:marBottom w:val="0"/>
      <w:divBdr>
        <w:top w:val="none" w:sz="0" w:space="0" w:color="auto"/>
        <w:left w:val="none" w:sz="0" w:space="0" w:color="auto"/>
        <w:bottom w:val="none" w:sz="0" w:space="0" w:color="auto"/>
        <w:right w:val="none" w:sz="0" w:space="0" w:color="auto"/>
      </w:divBdr>
      <w:divsChild>
        <w:div w:id="557129455">
          <w:marLeft w:val="547"/>
          <w:marRight w:val="0"/>
          <w:marTop w:val="115"/>
          <w:marBottom w:val="0"/>
          <w:divBdr>
            <w:top w:val="none" w:sz="0" w:space="0" w:color="auto"/>
            <w:left w:val="none" w:sz="0" w:space="0" w:color="auto"/>
            <w:bottom w:val="none" w:sz="0" w:space="0" w:color="auto"/>
            <w:right w:val="none" w:sz="0" w:space="0" w:color="auto"/>
          </w:divBdr>
        </w:div>
        <w:div w:id="361051929">
          <w:marLeft w:val="1166"/>
          <w:marRight w:val="0"/>
          <w:marTop w:val="96"/>
          <w:marBottom w:val="0"/>
          <w:divBdr>
            <w:top w:val="none" w:sz="0" w:space="0" w:color="auto"/>
            <w:left w:val="none" w:sz="0" w:space="0" w:color="auto"/>
            <w:bottom w:val="none" w:sz="0" w:space="0" w:color="auto"/>
            <w:right w:val="none" w:sz="0" w:space="0" w:color="auto"/>
          </w:divBdr>
        </w:div>
        <w:div w:id="1477144269">
          <w:marLeft w:val="1166"/>
          <w:marRight w:val="0"/>
          <w:marTop w:val="96"/>
          <w:marBottom w:val="0"/>
          <w:divBdr>
            <w:top w:val="none" w:sz="0" w:space="0" w:color="auto"/>
            <w:left w:val="none" w:sz="0" w:space="0" w:color="auto"/>
            <w:bottom w:val="none" w:sz="0" w:space="0" w:color="auto"/>
            <w:right w:val="none" w:sz="0" w:space="0" w:color="auto"/>
          </w:divBdr>
        </w:div>
        <w:div w:id="21244418">
          <w:marLeft w:val="1166"/>
          <w:marRight w:val="0"/>
          <w:marTop w:val="96"/>
          <w:marBottom w:val="0"/>
          <w:divBdr>
            <w:top w:val="none" w:sz="0" w:space="0" w:color="auto"/>
            <w:left w:val="none" w:sz="0" w:space="0" w:color="auto"/>
            <w:bottom w:val="none" w:sz="0" w:space="0" w:color="auto"/>
            <w:right w:val="none" w:sz="0" w:space="0" w:color="auto"/>
          </w:divBdr>
        </w:div>
      </w:divsChild>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5431739">
      <w:bodyDiv w:val="1"/>
      <w:marLeft w:val="0"/>
      <w:marRight w:val="0"/>
      <w:marTop w:val="0"/>
      <w:marBottom w:val="0"/>
      <w:divBdr>
        <w:top w:val="none" w:sz="0" w:space="0" w:color="auto"/>
        <w:left w:val="none" w:sz="0" w:space="0" w:color="auto"/>
        <w:bottom w:val="none" w:sz="0" w:space="0" w:color="auto"/>
        <w:right w:val="none" w:sz="0" w:space="0" w:color="auto"/>
      </w:divBdr>
      <w:divsChild>
        <w:div w:id="1571651563">
          <w:marLeft w:val="547"/>
          <w:marRight w:val="0"/>
          <w:marTop w:val="106"/>
          <w:marBottom w:val="0"/>
          <w:divBdr>
            <w:top w:val="none" w:sz="0" w:space="0" w:color="auto"/>
            <w:left w:val="none" w:sz="0" w:space="0" w:color="auto"/>
            <w:bottom w:val="none" w:sz="0" w:space="0" w:color="auto"/>
            <w:right w:val="none" w:sz="0" w:space="0" w:color="auto"/>
          </w:divBdr>
        </w:div>
        <w:div w:id="1823890879">
          <w:marLeft w:val="1166"/>
          <w:marRight w:val="0"/>
          <w:marTop w:val="91"/>
          <w:marBottom w:val="0"/>
          <w:divBdr>
            <w:top w:val="none" w:sz="0" w:space="0" w:color="auto"/>
            <w:left w:val="none" w:sz="0" w:space="0" w:color="auto"/>
            <w:bottom w:val="none" w:sz="0" w:space="0" w:color="auto"/>
            <w:right w:val="none" w:sz="0" w:space="0" w:color="auto"/>
          </w:divBdr>
        </w:div>
        <w:div w:id="2014339338">
          <w:marLeft w:val="1166"/>
          <w:marRight w:val="0"/>
          <w:marTop w:val="91"/>
          <w:marBottom w:val="0"/>
          <w:divBdr>
            <w:top w:val="none" w:sz="0" w:space="0" w:color="auto"/>
            <w:left w:val="none" w:sz="0" w:space="0" w:color="auto"/>
            <w:bottom w:val="none" w:sz="0" w:space="0" w:color="auto"/>
            <w:right w:val="none" w:sz="0" w:space="0" w:color="auto"/>
          </w:divBdr>
        </w:div>
        <w:div w:id="441534103">
          <w:marLeft w:val="1166"/>
          <w:marRight w:val="0"/>
          <w:marTop w:val="91"/>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2034">
      <w:bodyDiv w:val="1"/>
      <w:marLeft w:val="0"/>
      <w:marRight w:val="0"/>
      <w:marTop w:val="0"/>
      <w:marBottom w:val="0"/>
      <w:divBdr>
        <w:top w:val="none" w:sz="0" w:space="0" w:color="auto"/>
        <w:left w:val="none" w:sz="0" w:space="0" w:color="auto"/>
        <w:bottom w:val="none" w:sz="0" w:space="0" w:color="auto"/>
        <w:right w:val="none" w:sz="0" w:space="0" w:color="auto"/>
      </w:divBdr>
      <w:divsChild>
        <w:div w:id="1631518852">
          <w:marLeft w:val="1166"/>
          <w:marRight w:val="0"/>
          <w:marTop w:val="77"/>
          <w:marBottom w:val="0"/>
          <w:divBdr>
            <w:top w:val="none" w:sz="0" w:space="0" w:color="auto"/>
            <w:left w:val="none" w:sz="0" w:space="0" w:color="auto"/>
            <w:bottom w:val="none" w:sz="0" w:space="0" w:color="auto"/>
            <w:right w:val="none" w:sz="0" w:space="0" w:color="auto"/>
          </w:divBdr>
        </w:div>
        <w:div w:id="1387680953">
          <w:marLeft w:val="1800"/>
          <w:marRight w:val="0"/>
          <w:marTop w:val="67"/>
          <w:marBottom w:val="0"/>
          <w:divBdr>
            <w:top w:val="none" w:sz="0" w:space="0" w:color="auto"/>
            <w:left w:val="none" w:sz="0" w:space="0" w:color="auto"/>
            <w:bottom w:val="none" w:sz="0" w:space="0" w:color="auto"/>
            <w:right w:val="none" w:sz="0" w:space="0" w:color="auto"/>
          </w:divBdr>
        </w:div>
        <w:div w:id="699089045">
          <w:marLeft w:val="1800"/>
          <w:marRight w:val="0"/>
          <w:marTop w:val="67"/>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4565255">
      <w:bodyDiv w:val="1"/>
      <w:marLeft w:val="0"/>
      <w:marRight w:val="0"/>
      <w:marTop w:val="0"/>
      <w:marBottom w:val="0"/>
      <w:divBdr>
        <w:top w:val="none" w:sz="0" w:space="0" w:color="auto"/>
        <w:left w:val="none" w:sz="0" w:space="0" w:color="auto"/>
        <w:bottom w:val="none" w:sz="0" w:space="0" w:color="auto"/>
        <w:right w:val="none" w:sz="0" w:space="0" w:color="auto"/>
      </w:divBdr>
      <w:divsChild>
        <w:div w:id="549999623">
          <w:marLeft w:val="1166"/>
          <w:marRight w:val="0"/>
          <w:marTop w:val="77"/>
          <w:marBottom w:val="0"/>
          <w:divBdr>
            <w:top w:val="none" w:sz="0" w:space="0" w:color="auto"/>
            <w:left w:val="none" w:sz="0" w:space="0" w:color="auto"/>
            <w:bottom w:val="none" w:sz="0" w:space="0" w:color="auto"/>
            <w:right w:val="none" w:sz="0" w:space="0" w:color="auto"/>
          </w:divBdr>
        </w:div>
      </w:divsChild>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57720852">
      <w:bodyDiv w:val="1"/>
      <w:marLeft w:val="0"/>
      <w:marRight w:val="0"/>
      <w:marTop w:val="0"/>
      <w:marBottom w:val="0"/>
      <w:divBdr>
        <w:top w:val="none" w:sz="0" w:space="0" w:color="auto"/>
        <w:left w:val="none" w:sz="0" w:space="0" w:color="auto"/>
        <w:bottom w:val="none" w:sz="0" w:space="0" w:color="auto"/>
        <w:right w:val="none" w:sz="0" w:space="0" w:color="auto"/>
      </w:divBdr>
      <w:divsChild>
        <w:div w:id="1440636724">
          <w:marLeft w:val="547"/>
          <w:marRight w:val="0"/>
          <w:marTop w:val="115"/>
          <w:marBottom w:val="0"/>
          <w:divBdr>
            <w:top w:val="none" w:sz="0" w:space="0" w:color="auto"/>
            <w:left w:val="none" w:sz="0" w:space="0" w:color="auto"/>
            <w:bottom w:val="none" w:sz="0" w:space="0" w:color="auto"/>
            <w:right w:val="none" w:sz="0" w:space="0" w:color="auto"/>
          </w:divBdr>
        </w:div>
        <w:div w:id="1614241502">
          <w:marLeft w:val="1166"/>
          <w:marRight w:val="0"/>
          <w:marTop w:val="96"/>
          <w:marBottom w:val="0"/>
          <w:divBdr>
            <w:top w:val="none" w:sz="0" w:space="0" w:color="auto"/>
            <w:left w:val="none" w:sz="0" w:space="0" w:color="auto"/>
            <w:bottom w:val="none" w:sz="0" w:space="0" w:color="auto"/>
            <w:right w:val="none" w:sz="0" w:space="0" w:color="auto"/>
          </w:divBdr>
        </w:div>
        <w:div w:id="2063407012">
          <w:marLeft w:val="1800"/>
          <w:marRight w:val="0"/>
          <w:marTop w:val="86"/>
          <w:marBottom w:val="0"/>
          <w:divBdr>
            <w:top w:val="none" w:sz="0" w:space="0" w:color="auto"/>
            <w:left w:val="none" w:sz="0" w:space="0" w:color="auto"/>
            <w:bottom w:val="none" w:sz="0" w:space="0" w:color="auto"/>
            <w:right w:val="none" w:sz="0" w:space="0" w:color="auto"/>
          </w:divBdr>
        </w:div>
        <w:div w:id="78214718">
          <w:marLeft w:val="1800"/>
          <w:marRight w:val="0"/>
          <w:marTop w:val="86"/>
          <w:marBottom w:val="0"/>
          <w:divBdr>
            <w:top w:val="none" w:sz="0" w:space="0" w:color="auto"/>
            <w:left w:val="none" w:sz="0" w:space="0" w:color="auto"/>
            <w:bottom w:val="none" w:sz="0" w:space="0" w:color="auto"/>
            <w:right w:val="none" w:sz="0" w:space="0" w:color="auto"/>
          </w:divBdr>
        </w:div>
        <w:div w:id="781068376">
          <w:marLeft w:val="1800"/>
          <w:marRight w:val="0"/>
          <w:marTop w:val="86"/>
          <w:marBottom w:val="0"/>
          <w:divBdr>
            <w:top w:val="none" w:sz="0" w:space="0" w:color="auto"/>
            <w:left w:val="none" w:sz="0" w:space="0" w:color="auto"/>
            <w:bottom w:val="none" w:sz="0" w:space="0" w:color="auto"/>
            <w:right w:val="none" w:sz="0" w:space="0" w:color="auto"/>
          </w:divBdr>
        </w:div>
        <w:div w:id="325090456">
          <w:marLeft w:val="1800"/>
          <w:marRight w:val="0"/>
          <w:marTop w:val="86"/>
          <w:marBottom w:val="0"/>
          <w:divBdr>
            <w:top w:val="none" w:sz="0" w:space="0" w:color="auto"/>
            <w:left w:val="none" w:sz="0" w:space="0" w:color="auto"/>
            <w:bottom w:val="none" w:sz="0" w:space="0" w:color="auto"/>
            <w:right w:val="none" w:sz="0" w:space="0" w:color="auto"/>
          </w:divBdr>
        </w:div>
        <w:div w:id="984503479">
          <w:marLeft w:val="1166"/>
          <w:marRight w:val="0"/>
          <w:marTop w:val="96"/>
          <w:marBottom w:val="0"/>
          <w:divBdr>
            <w:top w:val="none" w:sz="0" w:space="0" w:color="auto"/>
            <w:left w:val="none" w:sz="0" w:space="0" w:color="auto"/>
            <w:bottom w:val="none" w:sz="0" w:space="0" w:color="auto"/>
            <w:right w:val="none" w:sz="0" w:space="0" w:color="auto"/>
          </w:divBdr>
        </w:div>
        <w:div w:id="1642073961">
          <w:marLeft w:val="1166"/>
          <w:marRight w:val="0"/>
          <w:marTop w:val="96"/>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890591">
      <w:bodyDiv w:val="1"/>
      <w:marLeft w:val="0"/>
      <w:marRight w:val="0"/>
      <w:marTop w:val="0"/>
      <w:marBottom w:val="0"/>
      <w:divBdr>
        <w:top w:val="none" w:sz="0" w:space="0" w:color="auto"/>
        <w:left w:val="none" w:sz="0" w:space="0" w:color="auto"/>
        <w:bottom w:val="none" w:sz="0" w:space="0" w:color="auto"/>
        <w:right w:val="none" w:sz="0" w:space="0" w:color="auto"/>
      </w:divBdr>
      <w:divsChild>
        <w:div w:id="1384332356">
          <w:marLeft w:val="547"/>
          <w:marRight w:val="0"/>
          <w:marTop w:val="130"/>
          <w:marBottom w:val="0"/>
          <w:divBdr>
            <w:top w:val="none" w:sz="0" w:space="0" w:color="auto"/>
            <w:left w:val="none" w:sz="0" w:space="0" w:color="auto"/>
            <w:bottom w:val="none" w:sz="0" w:space="0" w:color="auto"/>
            <w:right w:val="none" w:sz="0" w:space="0" w:color="auto"/>
          </w:divBdr>
        </w:div>
        <w:div w:id="770659792">
          <w:marLeft w:val="1166"/>
          <w:marRight w:val="0"/>
          <w:marTop w:val="115"/>
          <w:marBottom w:val="0"/>
          <w:divBdr>
            <w:top w:val="none" w:sz="0" w:space="0" w:color="auto"/>
            <w:left w:val="none" w:sz="0" w:space="0" w:color="auto"/>
            <w:bottom w:val="none" w:sz="0" w:space="0" w:color="auto"/>
            <w:right w:val="none" w:sz="0" w:space="0" w:color="auto"/>
          </w:divBdr>
        </w:div>
        <w:div w:id="2111581110">
          <w:marLeft w:val="1166"/>
          <w:marRight w:val="0"/>
          <w:marTop w:val="115"/>
          <w:marBottom w:val="0"/>
          <w:divBdr>
            <w:top w:val="none" w:sz="0" w:space="0" w:color="auto"/>
            <w:left w:val="none" w:sz="0" w:space="0" w:color="auto"/>
            <w:bottom w:val="none" w:sz="0" w:space="0" w:color="auto"/>
            <w:right w:val="none" w:sz="0" w:space="0" w:color="auto"/>
          </w:divBdr>
        </w:div>
        <w:div w:id="261184893">
          <w:marLeft w:val="1800"/>
          <w:marRight w:val="0"/>
          <w:marTop w:val="96"/>
          <w:marBottom w:val="0"/>
          <w:divBdr>
            <w:top w:val="none" w:sz="0" w:space="0" w:color="auto"/>
            <w:left w:val="none" w:sz="0" w:space="0" w:color="auto"/>
            <w:bottom w:val="none" w:sz="0" w:space="0" w:color="auto"/>
            <w:right w:val="none" w:sz="0" w:space="0" w:color="auto"/>
          </w:divBdr>
        </w:div>
        <w:div w:id="2104103666">
          <w:marLeft w:val="1800"/>
          <w:marRight w:val="0"/>
          <w:marTop w:val="96"/>
          <w:marBottom w:val="0"/>
          <w:divBdr>
            <w:top w:val="none" w:sz="0" w:space="0" w:color="auto"/>
            <w:left w:val="none" w:sz="0" w:space="0" w:color="auto"/>
            <w:bottom w:val="none" w:sz="0" w:space="0" w:color="auto"/>
            <w:right w:val="none" w:sz="0" w:space="0" w:color="auto"/>
          </w:divBdr>
        </w:div>
        <w:div w:id="1424567128">
          <w:marLeft w:val="1800"/>
          <w:marRight w:val="0"/>
          <w:marTop w:val="96"/>
          <w:marBottom w:val="0"/>
          <w:divBdr>
            <w:top w:val="none" w:sz="0" w:space="0" w:color="auto"/>
            <w:left w:val="none" w:sz="0" w:space="0" w:color="auto"/>
            <w:bottom w:val="none" w:sz="0" w:space="0" w:color="auto"/>
            <w:right w:val="none" w:sz="0" w:space="0" w:color="auto"/>
          </w:divBdr>
        </w:div>
        <w:div w:id="1764910386">
          <w:marLeft w:val="1800"/>
          <w:marRight w:val="0"/>
          <w:marTop w:val="96"/>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3589328">
      <w:bodyDiv w:val="1"/>
      <w:marLeft w:val="0"/>
      <w:marRight w:val="0"/>
      <w:marTop w:val="0"/>
      <w:marBottom w:val="0"/>
      <w:divBdr>
        <w:top w:val="none" w:sz="0" w:space="0" w:color="auto"/>
        <w:left w:val="none" w:sz="0" w:space="0" w:color="auto"/>
        <w:bottom w:val="none" w:sz="0" w:space="0" w:color="auto"/>
        <w:right w:val="none" w:sz="0" w:space="0" w:color="auto"/>
      </w:divBdr>
      <w:divsChild>
        <w:div w:id="616106217">
          <w:marLeft w:val="547"/>
          <w:marRight w:val="0"/>
          <w:marTop w:val="115"/>
          <w:marBottom w:val="0"/>
          <w:divBdr>
            <w:top w:val="none" w:sz="0" w:space="0" w:color="auto"/>
            <w:left w:val="none" w:sz="0" w:space="0" w:color="auto"/>
            <w:bottom w:val="none" w:sz="0" w:space="0" w:color="auto"/>
            <w:right w:val="none" w:sz="0" w:space="0" w:color="auto"/>
          </w:divBdr>
        </w:div>
        <w:div w:id="382825495">
          <w:marLeft w:val="1166"/>
          <w:marRight w:val="0"/>
          <w:marTop w:val="96"/>
          <w:marBottom w:val="0"/>
          <w:divBdr>
            <w:top w:val="none" w:sz="0" w:space="0" w:color="auto"/>
            <w:left w:val="none" w:sz="0" w:space="0" w:color="auto"/>
            <w:bottom w:val="none" w:sz="0" w:space="0" w:color="auto"/>
            <w:right w:val="none" w:sz="0" w:space="0" w:color="auto"/>
          </w:divBdr>
        </w:div>
        <w:div w:id="1295213981">
          <w:marLeft w:val="1800"/>
          <w:marRight w:val="0"/>
          <w:marTop w:val="86"/>
          <w:marBottom w:val="0"/>
          <w:divBdr>
            <w:top w:val="none" w:sz="0" w:space="0" w:color="auto"/>
            <w:left w:val="none" w:sz="0" w:space="0" w:color="auto"/>
            <w:bottom w:val="none" w:sz="0" w:space="0" w:color="auto"/>
            <w:right w:val="none" w:sz="0" w:space="0" w:color="auto"/>
          </w:divBdr>
        </w:div>
        <w:div w:id="44640750">
          <w:marLeft w:val="1800"/>
          <w:marRight w:val="0"/>
          <w:marTop w:val="86"/>
          <w:marBottom w:val="0"/>
          <w:divBdr>
            <w:top w:val="none" w:sz="0" w:space="0" w:color="auto"/>
            <w:left w:val="none" w:sz="0" w:space="0" w:color="auto"/>
            <w:bottom w:val="none" w:sz="0" w:space="0" w:color="auto"/>
            <w:right w:val="none" w:sz="0" w:space="0" w:color="auto"/>
          </w:divBdr>
        </w:div>
        <w:div w:id="741831905">
          <w:marLeft w:val="1166"/>
          <w:marRight w:val="0"/>
          <w:marTop w:val="96"/>
          <w:marBottom w:val="0"/>
          <w:divBdr>
            <w:top w:val="none" w:sz="0" w:space="0" w:color="auto"/>
            <w:left w:val="none" w:sz="0" w:space="0" w:color="auto"/>
            <w:bottom w:val="none" w:sz="0" w:space="0" w:color="auto"/>
            <w:right w:val="none" w:sz="0" w:space="0" w:color="auto"/>
          </w:divBdr>
        </w:div>
        <w:div w:id="404112877">
          <w:marLeft w:val="1800"/>
          <w:marRight w:val="0"/>
          <w:marTop w:val="86"/>
          <w:marBottom w:val="0"/>
          <w:divBdr>
            <w:top w:val="none" w:sz="0" w:space="0" w:color="auto"/>
            <w:left w:val="none" w:sz="0" w:space="0" w:color="auto"/>
            <w:bottom w:val="none" w:sz="0" w:space="0" w:color="auto"/>
            <w:right w:val="none" w:sz="0" w:space="0" w:color="auto"/>
          </w:divBdr>
        </w:div>
        <w:div w:id="1468551758">
          <w:marLeft w:val="2520"/>
          <w:marRight w:val="0"/>
          <w:marTop w:val="72"/>
          <w:marBottom w:val="0"/>
          <w:divBdr>
            <w:top w:val="none" w:sz="0" w:space="0" w:color="auto"/>
            <w:left w:val="none" w:sz="0" w:space="0" w:color="auto"/>
            <w:bottom w:val="none" w:sz="0" w:space="0" w:color="auto"/>
            <w:right w:val="none" w:sz="0" w:space="0" w:color="auto"/>
          </w:divBdr>
        </w:div>
        <w:div w:id="1825118613">
          <w:marLeft w:val="1800"/>
          <w:marRight w:val="0"/>
          <w:marTop w:val="86"/>
          <w:marBottom w:val="0"/>
          <w:divBdr>
            <w:top w:val="none" w:sz="0" w:space="0" w:color="auto"/>
            <w:left w:val="none" w:sz="0" w:space="0" w:color="auto"/>
            <w:bottom w:val="none" w:sz="0" w:space="0" w:color="auto"/>
            <w:right w:val="none" w:sz="0" w:space="0" w:color="auto"/>
          </w:divBdr>
        </w:div>
        <w:div w:id="1529100015">
          <w:marLeft w:val="2520"/>
          <w:marRight w:val="0"/>
          <w:marTop w:val="77"/>
          <w:marBottom w:val="0"/>
          <w:divBdr>
            <w:top w:val="none" w:sz="0" w:space="0" w:color="auto"/>
            <w:left w:val="none" w:sz="0" w:space="0" w:color="auto"/>
            <w:bottom w:val="none" w:sz="0" w:space="0" w:color="auto"/>
            <w:right w:val="none" w:sz="0" w:space="0" w:color="auto"/>
          </w:divBdr>
        </w:div>
        <w:div w:id="1479494051">
          <w:marLeft w:val="2520"/>
          <w:marRight w:val="0"/>
          <w:marTop w:val="77"/>
          <w:marBottom w:val="0"/>
          <w:divBdr>
            <w:top w:val="none" w:sz="0" w:space="0" w:color="auto"/>
            <w:left w:val="none" w:sz="0" w:space="0" w:color="auto"/>
            <w:bottom w:val="none" w:sz="0" w:space="0" w:color="auto"/>
            <w:right w:val="none" w:sz="0" w:space="0" w:color="auto"/>
          </w:divBdr>
        </w:div>
        <w:div w:id="996616386">
          <w:marLeft w:val="3240"/>
          <w:marRight w:val="0"/>
          <w:marTop w:val="77"/>
          <w:marBottom w:val="0"/>
          <w:divBdr>
            <w:top w:val="none" w:sz="0" w:space="0" w:color="auto"/>
            <w:left w:val="none" w:sz="0" w:space="0" w:color="auto"/>
            <w:bottom w:val="none" w:sz="0" w:space="0" w:color="auto"/>
            <w:right w:val="none" w:sz="0" w:space="0" w:color="auto"/>
          </w:divBdr>
        </w:div>
        <w:div w:id="186598907">
          <w:marLeft w:val="3240"/>
          <w:marRight w:val="0"/>
          <w:marTop w:val="77"/>
          <w:marBottom w:val="0"/>
          <w:divBdr>
            <w:top w:val="none" w:sz="0" w:space="0" w:color="auto"/>
            <w:left w:val="none" w:sz="0" w:space="0" w:color="auto"/>
            <w:bottom w:val="none" w:sz="0" w:space="0" w:color="auto"/>
            <w:right w:val="none" w:sz="0" w:space="0" w:color="auto"/>
          </w:divBdr>
        </w:div>
      </w:divsChild>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66835659">
      <w:bodyDiv w:val="1"/>
      <w:marLeft w:val="0"/>
      <w:marRight w:val="0"/>
      <w:marTop w:val="0"/>
      <w:marBottom w:val="0"/>
      <w:divBdr>
        <w:top w:val="none" w:sz="0" w:space="0" w:color="auto"/>
        <w:left w:val="none" w:sz="0" w:space="0" w:color="auto"/>
        <w:bottom w:val="none" w:sz="0" w:space="0" w:color="auto"/>
        <w:right w:val="none" w:sz="0" w:space="0" w:color="auto"/>
      </w:divBdr>
      <w:divsChild>
        <w:div w:id="1517648592">
          <w:marLeft w:val="547"/>
          <w:marRight w:val="0"/>
          <w:marTop w:val="144"/>
          <w:marBottom w:val="0"/>
          <w:divBdr>
            <w:top w:val="none" w:sz="0" w:space="0" w:color="auto"/>
            <w:left w:val="none" w:sz="0" w:space="0" w:color="auto"/>
            <w:bottom w:val="none" w:sz="0" w:space="0" w:color="auto"/>
            <w:right w:val="none" w:sz="0" w:space="0" w:color="auto"/>
          </w:divBdr>
        </w:div>
        <w:div w:id="526256813">
          <w:marLeft w:val="1166"/>
          <w:marRight w:val="0"/>
          <w:marTop w:val="115"/>
          <w:marBottom w:val="0"/>
          <w:divBdr>
            <w:top w:val="none" w:sz="0" w:space="0" w:color="auto"/>
            <w:left w:val="none" w:sz="0" w:space="0" w:color="auto"/>
            <w:bottom w:val="none" w:sz="0" w:space="0" w:color="auto"/>
            <w:right w:val="none" w:sz="0" w:space="0" w:color="auto"/>
          </w:divBdr>
        </w:div>
        <w:div w:id="295911449">
          <w:marLeft w:val="1166"/>
          <w:marRight w:val="0"/>
          <w:marTop w:val="115"/>
          <w:marBottom w:val="0"/>
          <w:divBdr>
            <w:top w:val="none" w:sz="0" w:space="0" w:color="auto"/>
            <w:left w:val="none" w:sz="0" w:space="0" w:color="auto"/>
            <w:bottom w:val="none" w:sz="0" w:space="0" w:color="auto"/>
            <w:right w:val="none" w:sz="0" w:space="0" w:color="auto"/>
          </w:divBdr>
        </w:div>
        <w:div w:id="1190603067">
          <w:marLeft w:val="1800"/>
          <w:marRight w:val="0"/>
          <w:marTop w:val="96"/>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92336">
      <w:bodyDiv w:val="1"/>
      <w:marLeft w:val="0"/>
      <w:marRight w:val="0"/>
      <w:marTop w:val="0"/>
      <w:marBottom w:val="0"/>
      <w:divBdr>
        <w:top w:val="none" w:sz="0" w:space="0" w:color="auto"/>
        <w:left w:val="none" w:sz="0" w:space="0" w:color="auto"/>
        <w:bottom w:val="none" w:sz="0" w:space="0" w:color="auto"/>
        <w:right w:val="none" w:sz="0" w:space="0" w:color="auto"/>
      </w:divBdr>
      <w:divsChild>
        <w:div w:id="79252832">
          <w:marLeft w:val="547"/>
          <w:marRight w:val="0"/>
          <w:marTop w:val="134"/>
          <w:marBottom w:val="0"/>
          <w:divBdr>
            <w:top w:val="none" w:sz="0" w:space="0" w:color="auto"/>
            <w:left w:val="none" w:sz="0" w:space="0" w:color="auto"/>
            <w:bottom w:val="none" w:sz="0" w:space="0" w:color="auto"/>
            <w:right w:val="none" w:sz="0" w:space="0" w:color="auto"/>
          </w:divBdr>
        </w:div>
        <w:div w:id="1251743648">
          <w:marLeft w:val="1166"/>
          <w:marRight w:val="0"/>
          <w:marTop w:val="115"/>
          <w:marBottom w:val="0"/>
          <w:divBdr>
            <w:top w:val="none" w:sz="0" w:space="0" w:color="auto"/>
            <w:left w:val="none" w:sz="0" w:space="0" w:color="auto"/>
            <w:bottom w:val="none" w:sz="0" w:space="0" w:color="auto"/>
            <w:right w:val="none" w:sz="0" w:space="0" w:color="auto"/>
          </w:divBdr>
        </w:div>
        <w:div w:id="1628005341">
          <w:marLeft w:val="1800"/>
          <w:marRight w:val="0"/>
          <w:marTop w:val="86"/>
          <w:marBottom w:val="0"/>
          <w:divBdr>
            <w:top w:val="none" w:sz="0" w:space="0" w:color="auto"/>
            <w:left w:val="none" w:sz="0" w:space="0" w:color="auto"/>
            <w:bottom w:val="none" w:sz="0" w:space="0" w:color="auto"/>
            <w:right w:val="none" w:sz="0" w:space="0" w:color="auto"/>
          </w:divBdr>
        </w:div>
        <w:div w:id="2107772477">
          <w:marLeft w:val="1800"/>
          <w:marRight w:val="0"/>
          <w:marTop w:val="86"/>
          <w:marBottom w:val="0"/>
          <w:divBdr>
            <w:top w:val="none" w:sz="0" w:space="0" w:color="auto"/>
            <w:left w:val="none" w:sz="0" w:space="0" w:color="auto"/>
            <w:bottom w:val="none" w:sz="0" w:space="0" w:color="auto"/>
            <w:right w:val="none" w:sz="0" w:space="0" w:color="auto"/>
          </w:divBdr>
        </w:div>
        <w:div w:id="395904745">
          <w:marLeft w:val="1166"/>
          <w:marRight w:val="0"/>
          <w:marTop w:val="115"/>
          <w:marBottom w:val="0"/>
          <w:divBdr>
            <w:top w:val="none" w:sz="0" w:space="0" w:color="auto"/>
            <w:left w:val="none" w:sz="0" w:space="0" w:color="auto"/>
            <w:bottom w:val="none" w:sz="0" w:space="0" w:color="auto"/>
            <w:right w:val="none" w:sz="0" w:space="0" w:color="auto"/>
          </w:divBdr>
        </w:div>
        <w:div w:id="2084060979">
          <w:marLeft w:val="1800"/>
          <w:marRight w:val="0"/>
          <w:marTop w:val="96"/>
          <w:marBottom w:val="0"/>
          <w:divBdr>
            <w:top w:val="none" w:sz="0" w:space="0" w:color="auto"/>
            <w:left w:val="none" w:sz="0" w:space="0" w:color="auto"/>
            <w:bottom w:val="none" w:sz="0" w:space="0" w:color="auto"/>
            <w:right w:val="none" w:sz="0" w:space="0" w:color="auto"/>
          </w:divBdr>
        </w:div>
        <w:div w:id="1727146640">
          <w:marLeft w:val="2520"/>
          <w:marRight w:val="0"/>
          <w:marTop w:val="77"/>
          <w:marBottom w:val="0"/>
          <w:divBdr>
            <w:top w:val="none" w:sz="0" w:space="0" w:color="auto"/>
            <w:left w:val="none" w:sz="0" w:space="0" w:color="auto"/>
            <w:bottom w:val="none" w:sz="0" w:space="0" w:color="auto"/>
            <w:right w:val="none" w:sz="0" w:space="0" w:color="auto"/>
          </w:divBdr>
        </w:div>
        <w:div w:id="1775203042">
          <w:marLeft w:val="2520"/>
          <w:marRight w:val="0"/>
          <w:marTop w:val="77"/>
          <w:marBottom w:val="0"/>
          <w:divBdr>
            <w:top w:val="none" w:sz="0" w:space="0" w:color="auto"/>
            <w:left w:val="none" w:sz="0" w:space="0" w:color="auto"/>
            <w:bottom w:val="none" w:sz="0" w:space="0" w:color="auto"/>
            <w:right w:val="none" w:sz="0" w:space="0" w:color="auto"/>
          </w:divBdr>
        </w:div>
        <w:div w:id="411783637">
          <w:marLeft w:val="1800"/>
          <w:marRight w:val="0"/>
          <w:marTop w:val="96"/>
          <w:marBottom w:val="0"/>
          <w:divBdr>
            <w:top w:val="none" w:sz="0" w:space="0" w:color="auto"/>
            <w:left w:val="none" w:sz="0" w:space="0" w:color="auto"/>
            <w:bottom w:val="none" w:sz="0" w:space="0" w:color="auto"/>
            <w:right w:val="none" w:sz="0" w:space="0" w:color="auto"/>
          </w:divBdr>
        </w:div>
      </w:divsChild>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6719711">
      <w:bodyDiv w:val="1"/>
      <w:marLeft w:val="0"/>
      <w:marRight w:val="0"/>
      <w:marTop w:val="0"/>
      <w:marBottom w:val="0"/>
      <w:divBdr>
        <w:top w:val="none" w:sz="0" w:space="0" w:color="auto"/>
        <w:left w:val="none" w:sz="0" w:space="0" w:color="auto"/>
        <w:bottom w:val="none" w:sz="0" w:space="0" w:color="auto"/>
        <w:right w:val="none" w:sz="0" w:space="0" w:color="auto"/>
      </w:divBdr>
      <w:divsChild>
        <w:div w:id="1074667200">
          <w:marLeft w:val="547"/>
          <w:marRight w:val="0"/>
          <w:marTop w:val="115"/>
          <w:marBottom w:val="0"/>
          <w:divBdr>
            <w:top w:val="none" w:sz="0" w:space="0" w:color="auto"/>
            <w:left w:val="none" w:sz="0" w:space="0" w:color="auto"/>
            <w:bottom w:val="none" w:sz="0" w:space="0" w:color="auto"/>
            <w:right w:val="none" w:sz="0" w:space="0" w:color="auto"/>
          </w:divBdr>
        </w:div>
        <w:div w:id="1917934294">
          <w:marLeft w:val="1166"/>
          <w:marRight w:val="0"/>
          <w:marTop w:val="96"/>
          <w:marBottom w:val="0"/>
          <w:divBdr>
            <w:top w:val="none" w:sz="0" w:space="0" w:color="auto"/>
            <w:left w:val="none" w:sz="0" w:space="0" w:color="auto"/>
            <w:bottom w:val="none" w:sz="0" w:space="0" w:color="auto"/>
            <w:right w:val="none" w:sz="0" w:space="0" w:color="auto"/>
          </w:divBdr>
        </w:div>
        <w:div w:id="776995190">
          <w:marLeft w:val="1800"/>
          <w:marRight w:val="0"/>
          <w:marTop w:val="86"/>
          <w:marBottom w:val="0"/>
          <w:divBdr>
            <w:top w:val="none" w:sz="0" w:space="0" w:color="auto"/>
            <w:left w:val="none" w:sz="0" w:space="0" w:color="auto"/>
            <w:bottom w:val="none" w:sz="0" w:space="0" w:color="auto"/>
            <w:right w:val="none" w:sz="0" w:space="0" w:color="auto"/>
          </w:divBdr>
        </w:div>
        <w:div w:id="651178639">
          <w:marLeft w:val="1800"/>
          <w:marRight w:val="0"/>
          <w:marTop w:val="86"/>
          <w:marBottom w:val="0"/>
          <w:divBdr>
            <w:top w:val="none" w:sz="0" w:space="0" w:color="auto"/>
            <w:left w:val="none" w:sz="0" w:space="0" w:color="auto"/>
            <w:bottom w:val="none" w:sz="0" w:space="0" w:color="auto"/>
            <w:right w:val="none" w:sz="0" w:space="0" w:color="auto"/>
          </w:divBdr>
        </w:div>
        <w:div w:id="2146391645">
          <w:marLeft w:val="1800"/>
          <w:marRight w:val="0"/>
          <w:marTop w:val="86"/>
          <w:marBottom w:val="0"/>
          <w:divBdr>
            <w:top w:val="none" w:sz="0" w:space="0" w:color="auto"/>
            <w:left w:val="none" w:sz="0" w:space="0" w:color="auto"/>
            <w:bottom w:val="none" w:sz="0" w:space="0" w:color="auto"/>
            <w:right w:val="none" w:sz="0" w:space="0" w:color="auto"/>
          </w:divBdr>
        </w:div>
        <w:div w:id="321659608">
          <w:marLeft w:val="1800"/>
          <w:marRight w:val="0"/>
          <w:marTop w:val="86"/>
          <w:marBottom w:val="0"/>
          <w:divBdr>
            <w:top w:val="none" w:sz="0" w:space="0" w:color="auto"/>
            <w:left w:val="none" w:sz="0" w:space="0" w:color="auto"/>
            <w:bottom w:val="none" w:sz="0" w:space="0" w:color="auto"/>
            <w:right w:val="none" w:sz="0" w:space="0" w:color="auto"/>
          </w:divBdr>
        </w:div>
        <w:div w:id="879628292">
          <w:marLeft w:val="1166"/>
          <w:marRight w:val="0"/>
          <w:marTop w:val="96"/>
          <w:marBottom w:val="0"/>
          <w:divBdr>
            <w:top w:val="none" w:sz="0" w:space="0" w:color="auto"/>
            <w:left w:val="none" w:sz="0" w:space="0" w:color="auto"/>
            <w:bottom w:val="none" w:sz="0" w:space="0" w:color="auto"/>
            <w:right w:val="none" w:sz="0" w:space="0" w:color="auto"/>
          </w:divBdr>
        </w:div>
        <w:div w:id="937373829">
          <w:marLeft w:val="1166"/>
          <w:marRight w:val="0"/>
          <w:marTop w:val="96"/>
          <w:marBottom w:val="0"/>
          <w:divBdr>
            <w:top w:val="none" w:sz="0" w:space="0" w:color="auto"/>
            <w:left w:val="none" w:sz="0" w:space="0" w:color="auto"/>
            <w:bottom w:val="none" w:sz="0" w:space="0" w:color="auto"/>
            <w:right w:val="none" w:sz="0" w:space="0" w:color="auto"/>
          </w:divBdr>
        </w:div>
      </w:divsChild>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19407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6054542">
      <w:bodyDiv w:val="1"/>
      <w:marLeft w:val="0"/>
      <w:marRight w:val="0"/>
      <w:marTop w:val="0"/>
      <w:marBottom w:val="0"/>
      <w:divBdr>
        <w:top w:val="none" w:sz="0" w:space="0" w:color="auto"/>
        <w:left w:val="none" w:sz="0" w:space="0" w:color="auto"/>
        <w:bottom w:val="none" w:sz="0" w:space="0" w:color="auto"/>
        <w:right w:val="none" w:sz="0" w:space="0" w:color="auto"/>
      </w:divBdr>
      <w:divsChild>
        <w:div w:id="1890148837">
          <w:marLeft w:val="547"/>
          <w:marRight w:val="0"/>
          <w:marTop w:val="86"/>
          <w:marBottom w:val="0"/>
          <w:divBdr>
            <w:top w:val="none" w:sz="0" w:space="0" w:color="auto"/>
            <w:left w:val="none" w:sz="0" w:space="0" w:color="auto"/>
            <w:bottom w:val="none" w:sz="0" w:space="0" w:color="auto"/>
            <w:right w:val="none" w:sz="0" w:space="0" w:color="auto"/>
          </w:divBdr>
        </w:div>
        <w:div w:id="736174063">
          <w:marLeft w:val="1166"/>
          <w:marRight w:val="0"/>
          <w:marTop w:val="67"/>
          <w:marBottom w:val="0"/>
          <w:divBdr>
            <w:top w:val="none" w:sz="0" w:space="0" w:color="auto"/>
            <w:left w:val="none" w:sz="0" w:space="0" w:color="auto"/>
            <w:bottom w:val="none" w:sz="0" w:space="0" w:color="auto"/>
            <w:right w:val="none" w:sz="0" w:space="0" w:color="auto"/>
          </w:divBdr>
        </w:div>
        <w:div w:id="625311017">
          <w:marLeft w:val="1800"/>
          <w:marRight w:val="0"/>
          <w:marTop w:val="58"/>
          <w:marBottom w:val="0"/>
          <w:divBdr>
            <w:top w:val="none" w:sz="0" w:space="0" w:color="auto"/>
            <w:left w:val="none" w:sz="0" w:space="0" w:color="auto"/>
            <w:bottom w:val="none" w:sz="0" w:space="0" w:color="auto"/>
            <w:right w:val="none" w:sz="0" w:space="0" w:color="auto"/>
          </w:divBdr>
        </w:div>
        <w:div w:id="2084639506">
          <w:marLeft w:val="1800"/>
          <w:marRight w:val="0"/>
          <w:marTop w:val="58"/>
          <w:marBottom w:val="0"/>
          <w:divBdr>
            <w:top w:val="none" w:sz="0" w:space="0" w:color="auto"/>
            <w:left w:val="none" w:sz="0" w:space="0" w:color="auto"/>
            <w:bottom w:val="none" w:sz="0" w:space="0" w:color="auto"/>
            <w:right w:val="none" w:sz="0" w:space="0" w:color="auto"/>
          </w:divBdr>
        </w:div>
        <w:div w:id="584337692">
          <w:marLeft w:val="1800"/>
          <w:marRight w:val="0"/>
          <w:marTop w:val="58"/>
          <w:marBottom w:val="0"/>
          <w:divBdr>
            <w:top w:val="none" w:sz="0" w:space="0" w:color="auto"/>
            <w:left w:val="none" w:sz="0" w:space="0" w:color="auto"/>
            <w:bottom w:val="none" w:sz="0" w:space="0" w:color="auto"/>
            <w:right w:val="none" w:sz="0" w:space="0" w:color="auto"/>
          </w:divBdr>
        </w:div>
        <w:div w:id="2000838379">
          <w:marLeft w:val="1800"/>
          <w:marRight w:val="0"/>
          <w:marTop w:val="58"/>
          <w:marBottom w:val="0"/>
          <w:divBdr>
            <w:top w:val="none" w:sz="0" w:space="0" w:color="auto"/>
            <w:left w:val="none" w:sz="0" w:space="0" w:color="auto"/>
            <w:bottom w:val="none" w:sz="0" w:space="0" w:color="auto"/>
            <w:right w:val="none" w:sz="0" w:space="0" w:color="auto"/>
          </w:divBdr>
        </w:div>
        <w:div w:id="1545144274">
          <w:marLeft w:val="1166"/>
          <w:marRight w:val="0"/>
          <w:marTop w:val="67"/>
          <w:marBottom w:val="0"/>
          <w:divBdr>
            <w:top w:val="none" w:sz="0" w:space="0" w:color="auto"/>
            <w:left w:val="none" w:sz="0" w:space="0" w:color="auto"/>
            <w:bottom w:val="none" w:sz="0" w:space="0" w:color="auto"/>
            <w:right w:val="none" w:sz="0" w:space="0" w:color="auto"/>
          </w:divBdr>
        </w:div>
        <w:div w:id="211429244">
          <w:marLeft w:val="1800"/>
          <w:marRight w:val="0"/>
          <w:marTop w:val="58"/>
          <w:marBottom w:val="0"/>
          <w:divBdr>
            <w:top w:val="none" w:sz="0" w:space="0" w:color="auto"/>
            <w:left w:val="none" w:sz="0" w:space="0" w:color="auto"/>
            <w:bottom w:val="none" w:sz="0" w:space="0" w:color="auto"/>
            <w:right w:val="none" w:sz="0" w:space="0" w:color="auto"/>
          </w:divBdr>
        </w:div>
        <w:div w:id="1460100994">
          <w:marLeft w:val="1800"/>
          <w:marRight w:val="0"/>
          <w:marTop w:val="58"/>
          <w:marBottom w:val="0"/>
          <w:divBdr>
            <w:top w:val="none" w:sz="0" w:space="0" w:color="auto"/>
            <w:left w:val="none" w:sz="0" w:space="0" w:color="auto"/>
            <w:bottom w:val="none" w:sz="0" w:space="0" w:color="auto"/>
            <w:right w:val="none" w:sz="0" w:space="0" w:color="auto"/>
          </w:divBdr>
        </w:div>
        <w:div w:id="402261608">
          <w:marLeft w:val="1800"/>
          <w:marRight w:val="0"/>
          <w:marTop w:val="58"/>
          <w:marBottom w:val="0"/>
          <w:divBdr>
            <w:top w:val="none" w:sz="0" w:space="0" w:color="auto"/>
            <w:left w:val="none" w:sz="0" w:space="0" w:color="auto"/>
            <w:bottom w:val="none" w:sz="0" w:space="0" w:color="auto"/>
            <w:right w:val="none" w:sz="0" w:space="0" w:color="auto"/>
          </w:divBdr>
        </w:div>
        <w:div w:id="409347304">
          <w:marLeft w:val="1166"/>
          <w:marRight w:val="0"/>
          <w:marTop w:val="67"/>
          <w:marBottom w:val="0"/>
          <w:divBdr>
            <w:top w:val="none" w:sz="0" w:space="0" w:color="auto"/>
            <w:left w:val="none" w:sz="0" w:space="0" w:color="auto"/>
            <w:bottom w:val="none" w:sz="0" w:space="0" w:color="auto"/>
            <w:right w:val="none" w:sz="0" w:space="0" w:color="auto"/>
          </w:divBdr>
        </w:div>
      </w:divsChild>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094157574">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9729B-9487-4F0E-8CF2-2C7F3822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5</Pages>
  <Words>524</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57</cp:revision>
  <cp:lastPrinted>2012-03-15T10:36:00Z</cp:lastPrinted>
  <dcterms:created xsi:type="dcterms:W3CDTF">2021-07-21T02:33:00Z</dcterms:created>
  <dcterms:modified xsi:type="dcterms:W3CDTF">2021-08-06T14:47:00Z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